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57860" cy="800100"/>
            <wp:effectExtent l="19050" t="0" r="8890" b="0"/>
            <wp:wrapTight wrapText="bothSides">
              <wp:wrapPolygon edited="0">
                <wp:start x="-625" y="0"/>
                <wp:lineTo x="-625" y="21086"/>
                <wp:lineTo x="21892" y="21086"/>
                <wp:lineTo x="21892" y="0"/>
                <wp:lineTo x="-625" y="0"/>
              </wp:wrapPolygon>
            </wp:wrapTight>
            <wp:docPr id="5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РАЙОН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407" w:rsidRDefault="00E95407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501CB" w:rsidRDefault="003501CB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23598" w:rsidRDefault="00C23598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района от 30 сентября 2013 года </w:t>
      </w:r>
    </w:p>
    <w:p w:rsidR="008F6EA0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№ 252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8F6EA0" w:rsidRDefault="008170DF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М</w:t>
      </w:r>
      <w:r w:rsidR="00E95407" w:rsidRPr="00B40DE9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95407" w:rsidRPr="00B40DE9">
        <w:rPr>
          <w:rFonts w:ascii="Times New Roman" w:hAnsi="Times New Roman"/>
          <w:sz w:val="28"/>
          <w:szCs w:val="28"/>
        </w:rPr>
        <w:t xml:space="preserve">программы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E95407" w:rsidRPr="00B40DE9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на 2014 – 201</w:t>
      </w:r>
      <w:r w:rsidR="007910E5">
        <w:rPr>
          <w:rFonts w:ascii="Times New Roman" w:hAnsi="Times New Roman"/>
          <w:sz w:val="28"/>
          <w:szCs w:val="28"/>
        </w:rPr>
        <w:t>9</w:t>
      </w:r>
      <w:r w:rsidRPr="00B40DE9">
        <w:rPr>
          <w:rFonts w:ascii="Times New Roman" w:hAnsi="Times New Roman"/>
          <w:sz w:val="28"/>
          <w:szCs w:val="28"/>
        </w:rPr>
        <w:t xml:space="preserve"> годы»</w:t>
      </w:r>
    </w:p>
    <w:p w:rsidR="00E95407" w:rsidRDefault="00E95407" w:rsidP="00E954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spacing w:after="240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 w:rsidR="00486CC9">
        <w:rPr>
          <w:rFonts w:ascii="Times New Roman" w:hAnsi="Times New Roman"/>
          <w:sz w:val="28"/>
          <w:szCs w:val="28"/>
        </w:rPr>
        <w:t>к</w:t>
      </w:r>
      <w:r w:rsidR="003501CB">
        <w:rPr>
          <w:rFonts w:ascii="Times New Roman" w:hAnsi="Times New Roman"/>
          <w:sz w:val="28"/>
          <w:szCs w:val="28"/>
        </w:rPr>
        <w:t>ого района»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Ханты-Мансийского района от 30 сентября 2013 года № 252 «Об утверждении муниципальной  программы «Развитие образования в Ханты-</w:t>
      </w:r>
      <w:r w:rsidR="00486CC9">
        <w:rPr>
          <w:rFonts w:ascii="Times New Roman" w:hAnsi="Times New Roman"/>
          <w:sz w:val="28"/>
          <w:szCs w:val="28"/>
        </w:rPr>
        <w:t>Мансийском районе на 2014 – 2019</w:t>
      </w:r>
      <w:r w:rsidRPr="00B40DE9">
        <w:rPr>
          <w:rFonts w:ascii="Times New Roman" w:hAnsi="Times New Roman"/>
          <w:sz w:val="28"/>
          <w:szCs w:val="28"/>
        </w:rPr>
        <w:t xml:space="preserve"> годы»  (далее</w:t>
      </w:r>
      <w:r w:rsidR="00896122">
        <w:rPr>
          <w:rFonts w:ascii="Times New Roman" w:hAnsi="Times New Roman"/>
          <w:sz w:val="28"/>
          <w:szCs w:val="28"/>
        </w:rPr>
        <w:t xml:space="preserve"> –</w:t>
      </w:r>
      <w:r w:rsidRPr="00B40DE9">
        <w:rPr>
          <w:rFonts w:ascii="Times New Roman" w:hAnsi="Times New Roman"/>
          <w:sz w:val="28"/>
          <w:szCs w:val="28"/>
        </w:rPr>
        <w:t xml:space="preserve"> Программа) следующие изменения:</w:t>
      </w:r>
    </w:p>
    <w:p w:rsidR="00E95407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045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</w:t>
      </w:r>
      <w:r w:rsidR="00C23598">
        <w:rPr>
          <w:rFonts w:ascii="Times New Roman" w:hAnsi="Times New Roman"/>
          <w:sz w:val="28"/>
          <w:szCs w:val="28"/>
        </w:rPr>
        <w:t>:</w:t>
      </w: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5A7" w:rsidRDefault="00E045A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46E2" w:rsidRDefault="001E46E2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900F44" w:rsidRDefault="00E95407" w:rsidP="00C23598">
      <w:pPr>
        <w:pStyle w:val="a4"/>
        <w:jc w:val="both"/>
        <w:rPr>
          <w:rFonts w:ascii="Times New Roman" w:hAnsi="Times New Roman"/>
          <w:sz w:val="4"/>
          <w:szCs w:val="4"/>
        </w:rPr>
      </w:pPr>
      <w:r w:rsidRPr="00B40DE9">
        <w:rPr>
          <w:rFonts w:ascii="Times New Roman" w:hAnsi="Times New Roman"/>
          <w:sz w:val="28"/>
          <w:szCs w:val="28"/>
        </w:rPr>
        <w:tab/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 «Приложение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E95407" w:rsidRPr="00C23598" w:rsidRDefault="00E95407" w:rsidP="00E9540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от 30.09.2013 № 252</w:t>
      </w:r>
    </w:p>
    <w:p w:rsidR="00E95407" w:rsidRPr="00C23598" w:rsidRDefault="00E95407" w:rsidP="00E95407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Паспорт муниципальной программы</w:t>
      </w:r>
    </w:p>
    <w:p w:rsidR="00C23598" w:rsidRPr="00B40DE9" w:rsidRDefault="00C23598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6869"/>
      </w:tblGrid>
      <w:tr w:rsidR="00E95407" w:rsidRPr="00B40DE9" w:rsidTr="002B42D1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 Ханты-Мансийском районе          на 2014 – 2019 годы (далее – Программа)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 сентября 2013 года № 252                           «Об утверждении муниципальной программы «Развитие образования в Ханты-</w:t>
            </w:r>
            <w:r w:rsidR="004E07A9">
              <w:rPr>
                <w:rFonts w:ascii="Times New Roman" w:hAnsi="Times New Roman"/>
                <w:sz w:val="28"/>
                <w:szCs w:val="28"/>
              </w:rPr>
              <w:t>Мансийском районе на 2014 – 2019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(МКУ ХМР «УТО»); 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департамент имущественных и земельных отношений администрации района (далее – департамент имущественных и земельных отношений) 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4. Обеспечение эффективного функционирования                 и развития системы образования Ханты-Мансийского района, повышение качества предоставления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</w:t>
            </w:r>
          </w:p>
        </w:tc>
      </w:tr>
      <w:tr w:rsidR="00E95407" w:rsidRPr="00B40DE9" w:rsidTr="002B42D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1. Обеспечение инновационного характера образования через модернизацию кадровых, организационных, технологических и методических условий в соответствии с национальной образовательной инициативой «Наша новая школа»,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E95407" w:rsidRPr="00B40DE9" w:rsidRDefault="00E95407" w:rsidP="002B42D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DE9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</w:tc>
      </w:tr>
      <w:tr w:rsidR="00E95407" w:rsidRPr="00B40DE9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 базы сферы образования»;</w:t>
            </w:r>
          </w:p>
          <w:p w:rsidR="00E95407" w:rsidRPr="00B40DE9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(в общей численности обучающихся по нов</w:t>
            </w:r>
            <w:r w:rsidR="007C43FF">
              <w:rPr>
                <w:rFonts w:ascii="Times New Roman" w:hAnsi="Times New Roman"/>
                <w:sz w:val="28"/>
                <w:szCs w:val="28"/>
              </w:rPr>
              <w:t>ым ФГОС) (увеличение с 32% до 89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ассов) (увеличение с 40,5% до 59,3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и педагогов), принимающих участие в мероприятиях по актуальным вопросам образования (увеличение                с 95% до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(снижение с 11,3%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общеобразовательных организаций, в которых обеспечена возможность пользоваться столовыми, соответствующими современным требованиям (увеличение с 53% до 85%)</w:t>
            </w:r>
          </w:p>
          <w:p w:rsidR="00E95407" w:rsidRPr="00410BE8" w:rsidRDefault="00E95407" w:rsidP="002B42D1">
            <w:pPr>
              <w:pStyle w:val="a4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отвечающих современным условиям по осуществлению образовательного процесса (увеличение с 40% до 95%)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7. Доля образовательных организаций, соответствующих требованиям пожарной безопасности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9. Количество вновь введенных мест в организациях дошкольного образования (увеличение на 79 единиц –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392 единиц)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10. Количество</w:t>
            </w:r>
            <w:r w:rsidR="008170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сданных объектов общеобразовательных организаций, в том числе                    в составе комплексов (увеличение до 5 единиц)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(снижение с 1,63 раз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12. Доля детей, охваченных образовательными программами дополнительного образования, в общей численности детей и молодежи в возрасте 5 – 18 лет (увеличение с 78% до 88%)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(увеличение с 93,4%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до 95%)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 w:rsidR="007C43FF">
              <w:rPr>
                <w:rFonts w:ascii="Times New Roman" w:hAnsi="Times New Roman"/>
                <w:sz w:val="28"/>
                <w:szCs w:val="28"/>
              </w:rPr>
              <w:t>прошенных (повышение с 91% до 98,7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опрошенных (повышение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с 83,5% до 95</w:t>
            </w:r>
            <w:r w:rsidR="007C43FF">
              <w:rPr>
                <w:rFonts w:ascii="Times New Roman" w:hAnsi="Times New Roman"/>
                <w:sz w:val="28"/>
                <w:szCs w:val="28"/>
              </w:rPr>
              <w:t>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17. Удовлетворенность населения качеством дополнительного образования, % от числа опрошенных (повышение с 98% до 98,3%)</w:t>
            </w:r>
          </w:p>
        </w:tc>
      </w:tr>
      <w:tr w:rsidR="00E95407" w:rsidRPr="00410BE8" w:rsidTr="002B42D1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– 2019 годы</w:t>
            </w:r>
          </w:p>
        </w:tc>
      </w:tr>
      <w:tr w:rsidR="00E95407" w:rsidRPr="00410BE8" w:rsidTr="002B42D1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E95407" w:rsidRPr="00410BE8" w:rsidRDefault="00E95407" w:rsidP="002B42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E95407" w:rsidRPr="00410BE8" w:rsidRDefault="003611F5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6 7</w:t>
            </w:r>
            <w:r w:rsidR="00057FF9">
              <w:rPr>
                <w:rFonts w:ascii="Times New Roman" w:hAnsi="Times New Roman"/>
                <w:sz w:val="28"/>
                <w:szCs w:val="28"/>
              </w:rPr>
              <w:t>85 644,6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6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378 495,41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1 135 734,75 тыс. рублей; </w:t>
            </w:r>
          </w:p>
          <w:p w:rsidR="00E95407" w:rsidRPr="00410BE8" w:rsidRDefault="00AF416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6467AF" w:rsidRPr="00410BE8">
              <w:rPr>
                <w:rFonts w:ascii="Times New Roman" w:hAnsi="Times New Roman"/>
                <w:sz w:val="28"/>
                <w:szCs w:val="28"/>
              </w:rPr>
              <w:t>год – 1 270 408,30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057FF9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1 531 367,</w:t>
            </w:r>
            <w:r w:rsidR="0067712F">
              <w:rPr>
                <w:rFonts w:ascii="Times New Roman" w:hAnsi="Times New Roman"/>
                <w:sz w:val="28"/>
                <w:szCs w:val="28"/>
              </w:rPr>
              <w:t>90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1 251 680,6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1 217 957,7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тыс.рублей, 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</w:t>
            </w:r>
            <w:r w:rsidR="00C23598" w:rsidRPr="00410BE8">
              <w:rPr>
                <w:rFonts w:ascii="Times New Roman" w:hAnsi="Times New Roman"/>
                <w:sz w:val="28"/>
                <w:szCs w:val="28"/>
              </w:rPr>
              <w:br/>
            </w:r>
            <w:r w:rsidR="00063AFE" w:rsidRPr="00410BE8">
              <w:rPr>
                <w:rFonts w:ascii="Times New Roman" w:hAnsi="Times New Roman"/>
                <w:sz w:val="28"/>
                <w:szCs w:val="28"/>
              </w:rPr>
              <w:t>4 764 663,82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272 174,48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1 097 158,14 тыс. рублей; </w:t>
            </w:r>
          </w:p>
          <w:p w:rsidR="00E95407" w:rsidRPr="00410BE8" w:rsidRDefault="00063AFE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801 639,70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972 064,00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827 675,20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793 952,30 тыс.рублей,</w:t>
            </w:r>
          </w:p>
          <w:p w:rsidR="00E95407" w:rsidRPr="00410BE8" w:rsidRDefault="006467AF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 w:rsidR="00057FF9">
              <w:rPr>
                <w:rFonts w:ascii="Times New Roman" w:hAnsi="Times New Roman"/>
                <w:sz w:val="28"/>
                <w:szCs w:val="28"/>
              </w:rPr>
              <w:t>2 012 880,84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2014 год – 98 220,93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38 576,61 тыс. рублей; </w:t>
            </w:r>
          </w:p>
          <w:p w:rsidR="00E95407" w:rsidRPr="00410BE8" w:rsidRDefault="00063AFE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468 768,60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057FF9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559 303,</w:t>
            </w:r>
            <w:r w:rsidR="0067712F">
              <w:rPr>
                <w:rFonts w:ascii="Times New Roman" w:hAnsi="Times New Roman"/>
                <w:sz w:val="28"/>
                <w:szCs w:val="28"/>
              </w:rPr>
              <w:t>90</w:t>
            </w:r>
            <w:r w:rsidR="00E95407"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424 005,4</w:t>
            </w:r>
            <w:r w:rsidR="0067712F">
              <w:rPr>
                <w:rFonts w:ascii="Times New Roman" w:hAnsi="Times New Roman"/>
                <w:sz w:val="28"/>
                <w:szCs w:val="28"/>
              </w:rPr>
              <w:t>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привлеченные средства – 8 100,00 тыс. рублей,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2014 год – 8 100,0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2015 год – 0,0 тыс. рублей; 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E95407" w:rsidRPr="00410BE8" w:rsidRDefault="00E95407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E95407" w:rsidRPr="00410BE8" w:rsidRDefault="00C23598" w:rsidP="002B42D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2019 год – 0,0 тыс.рублей</w:t>
            </w:r>
          </w:p>
        </w:tc>
      </w:tr>
    </w:tbl>
    <w:p w:rsidR="00E95407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3501CB" w:rsidRPr="00410BE8" w:rsidRDefault="003501CB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района.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Система образования Ханты-Мансийского района </w:t>
      </w:r>
    </w:p>
    <w:p w:rsidR="00E95407" w:rsidRPr="00410BE8" w:rsidRDefault="00410BE8" w:rsidP="00E9540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в 2016 – 2017</w:t>
      </w:r>
      <w:r w:rsidR="00E95407" w:rsidRPr="00410BE8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95407" w:rsidRPr="00410BE8" w:rsidRDefault="00E95407" w:rsidP="00E9540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В 2016 – 2017 учебном году в Ханты-Мансийском районе </w:t>
      </w:r>
    </w:p>
    <w:p w:rsidR="00410BE8" w:rsidRPr="00410BE8" w:rsidRDefault="0009296E" w:rsidP="00410B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функционирует </w:t>
      </w:r>
      <w:r w:rsidR="00410BE8" w:rsidRPr="00410BE8">
        <w:rPr>
          <w:rFonts w:ascii="Times New Roman" w:hAnsi="Times New Roman"/>
          <w:bCs/>
          <w:sz w:val="28"/>
          <w:szCs w:val="28"/>
        </w:rPr>
        <w:t xml:space="preserve"> 39 муниципальных образовательных учреждений</w:t>
      </w:r>
      <w:r w:rsidR="00410BE8" w:rsidRPr="00410BE8">
        <w:rPr>
          <w:rFonts w:ascii="Times New Roman" w:hAnsi="Times New Roman"/>
          <w:sz w:val="28"/>
          <w:szCs w:val="28"/>
        </w:rPr>
        <w:t xml:space="preserve">, </w:t>
      </w:r>
      <w:r w:rsidR="00410BE8" w:rsidRPr="00410BE8">
        <w:rPr>
          <w:rFonts w:ascii="Times New Roman" w:hAnsi="Times New Roman"/>
          <w:bCs/>
          <w:sz w:val="28"/>
          <w:szCs w:val="28"/>
        </w:rPr>
        <w:t>из них: 15 дошкольных образовательных учреждений, 23 общеобразовательных учреждения (17 средних, 5 основ</w:t>
      </w:r>
      <w:r w:rsidR="00675556">
        <w:rPr>
          <w:rFonts w:ascii="Times New Roman" w:hAnsi="Times New Roman"/>
          <w:bCs/>
          <w:sz w:val="28"/>
          <w:szCs w:val="28"/>
        </w:rPr>
        <w:t xml:space="preserve">ных, </w:t>
      </w:r>
      <w:r w:rsidR="00410BE8" w:rsidRPr="00410BE8">
        <w:rPr>
          <w:rFonts w:ascii="Times New Roman" w:hAnsi="Times New Roman"/>
          <w:bCs/>
          <w:sz w:val="28"/>
          <w:szCs w:val="28"/>
        </w:rPr>
        <w:t xml:space="preserve">1 начальная школа), 1 муниципальное бюджетное учреждение дополнительного образования. 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Гарантии доступности и равных возможностей получения дошкольного, начального, основного, среднего общего и дополнительного образования в Ханты-Мансийском районе обеспечивали 1418 работников, из них 583 педагогических работников и 835 работников вспомогательного персонала. 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общеобразовательных учреждениях обучалось 2 017 учащихся дневного обучения, 8 учащихся УКП и 256детей дошкольного возраста. 15 дошкольных образовательных учреждений посещало 796 воспитанников. В учреждениях образования района эксплуатировалось свыше 100 зданий учебного, производственного, культурно-бытового и хозяйственного назначения.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Средняя наполняемость классов в районе </w:t>
      </w:r>
      <w:r w:rsidRPr="00410BE8">
        <w:rPr>
          <w:rFonts w:ascii="Times New Roman" w:hAnsi="Times New Roman"/>
          <w:sz w:val="28"/>
          <w:szCs w:val="28"/>
        </w:rPr>
        <w:br/>
        <w:t xml:space="preserve">составляла 8,5 человек (средний показатель по округу –22,4 человек), </w:t>
      </w:r>
      <w:r w:rsidRPr="00410BE8">
        <w:rPr>
          <w:rFonts w:ascii="Times New Roman" w:hAnsi="Times New Roman"/>
          <w:sz w:val="28"/>
          <w:szCs w:val="28"/>
        </w:rPr>
        <w:br/>
        <w:t>2015 год – 8,5 человек. Количество учащихся, приходящихся на одного учителя в школах района, составляло 6,3 человек (средний показатель по округу –15,4 человек), 2015 год – 6,2 человек.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в 2016 году составила: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 xml:space="preserve">по педагогическим работникам дошкольного образования – </w:t>
      </w:r>
      <w:r w:rsidRPr="00410BE8">
        <w:rPr>
          <w:rFonts w:ascii="Times New Roman" w:hAnsi="Times New Roman"/>
          <w:bCs/>
          <w:sz w:val="28"/>
          <w:szCs w:val="28"/>
        </w:rPr>
        <w:br/>
        <w:t xml:space="preserve">48 419 рублей. Увеличение по сравнению с 2015 годом на 0,4% (2015 год – 48 249 рублей). Показатель целевого значения «дорожной карты» </w:t>
      </w:r>
      <w:r w:rsidRPr="00410BE8">
        <w:rPr>
          <w:rFonts w:ascii="Times New Roman" w:hAnsi="Times New Roman"/>
          <w:bCs/>
          <w:sz w:val="28"/>
          <w:szCs w:val="28"/>
        </w:rPr>
        <w:br/>
        <w:t>за 2016 год достигнут в размере 100%.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школ – 58 794 рубля</w:t>
      </w:r>
      <w:r w:rsidRPr="00410BE8">
        <w:rPr>
          <w:rFonts w:ascii="Times New Roman" w:hAnsi="Times New Roman" w:cs="Times New Roman"/>
          <w:sz w:val="28"/>
          <w:szCs w:val="28"/>
        </w:rPr>
        <w:t>, что на 0,9 % выше уровня 2015 года.</w:t>
      </w:r>
      <w:r w:rsidRPr="00410BE8">
        <w:rPr>
          <w:rFonts w:ascii="Times New Roman" w:hAnsi="Times New Roman" w:cs="Times New Roman"/>
          <w:bCs/>
          <w:sz w:val="28"/>
          <w:szCs w:val="28"/>
        </w:rPr>
        <w:t xml:space="preserve"> Показатель целевого значения «дорожной карты» за 2016 год достигнут в размере 100%. 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педагогическим работникам учреждения дополнительного образования детей – 52 046 рублей. Рост в сравнении с 2015 годом – </w:t>
      </w:r>
      <w:r w:rsidRPr="00410BE8">
        <w:rPr>
          <w:rFonts w:ascii="Times New Roman" w:hAnsi="Times New Roman" w:cs="Times New Roman"/>
          <w:bCs/>
          <w:sz w:val="28"/>
          <w:szCs w:val="28"/>
        </w:rPr>
        <w:br/>
        <w:t>1,5% (2015 год – 51 297 рублей). Показатель целевого значения «дорожной карты» за 2015 год достигнут в размере 100%.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410BE8" w:rsidRPr="00410BE8" w:rsidRDefault="00410BE8" w:rsidP="00410B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10BE8">
        <w:rPr>
          <w:rFonts w:ascii="Times New Roman" w:eastAsia="Calibri" w:hAnsi="Times New Roman"/>
          <w:sz w:val="28"/>
          <w:szCs w:val="28"/>
        </w:rPr>
        <w:t>Очередность в возрастной группе от 0 до 3 лет – 15 человек, из них:</w:t>
      </w:r>
    </w:p>
    <w:p w:rsidR="00410BE8" w:rsidRPr="00410BE8" w:rsidRDefault="00410BE8" w:rsidP="00410BE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0 до 2 лет: 8 чел.;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от 2 до 3 лет: 7 чел.(места будут предоставлены по достижению детьми 3 летнего возраста).</w:t>
      </w:r>
    </w:p>
    <w:p w:rsidR="00410BE8" w:rsidRPr="00410BE8" w:rsidRDefault="00410BE8" w:rsidP="00410BE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2016 – 2017 учебном году образовательная деятельность в учреждениях района осуществляется в 1 смену</w:t>
      </w:r>
      <w:r w:rsidR="003501C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и составила 0% (2015-2016 уч.г. – 0,9%; 2014 – 2015 уч.г. – 1,9%): МКОУ ХМР СОШ д. Шапша иМКОУ ХМР ООШ д. Белогорье за счет перераспределения кабинетов перевели всех учащихся в первую смену.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в июне </w:t>
      </w:r>
      <w:r w:rsidRPr="00410BE8">
        <w:rPr>
          <w:rFonts w:ascii="Times New Roman" w:hAnsi="Times New Roman"/>
          <w:sz w:val="28"/>
          <w:szCs w:val="28"/>
        </w:rPr>
        <w:br/>
        <w:t>2016 года 96 выпускников (100%) прошли государственную итоговую аттестацию и получили аттестат о среднем общем образовании (2015 год – 107 (96,4%).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государственной итоговой аттестации в 12 (из 14) пунктах проведения экзаменов прошло 16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надзору в сфере образования ХМАО – Югры.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зафиксировано.</w:t>
      </w:r>
    </w:p>
    <w:p w:rsidR="00410BE8" w:rsidRPr="00410BE8" w:rsidRDefault="00410BE8" w:rsidP="00410BE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2016 году 12 выпускников 9, 11 классов (4,5% от числа выпускников) получили аттестат об уровне образования с отличием и были награждены медалями «За успехи в учении», грантами Губернатора ХМАО – Югры, грантами и премиями главы района и главы администрации района.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lang w:eastAsia="en-US"/>
        </w:rPr>
        <w:t xml:space="preserve">На 2016 – 2017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410BE8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410BE8" w:rsidRPr="00410BE8" w:rsidRDefault="00410BE8" w:rsidP="00410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10BE8">
        <w:rPr>
          <w:rFonts w:ascii="Times New Roman" w:hAnsi="Times New Roman"/>
          <w:bCs/>
          <w:iCs/>
          <w:sz w:val="28"/>
          <w:szCs w:val="28"/>
        </w:rPr>
        <w:t>о всех образовательных учреждениях Ханты-Мансийского               района действуют органы государственно-общественного управления:</w:t>
      </w:r>
      <w:r w:rsidRPr="00410BE8">
        <w:rPr>
          <w:rFonts w:ascii="Times New Roman" w:hAnsi="Times New Roman"/>
          <w:sz w:val="28"/>
          <w:szCs w:val="28"/>
        </w:rPr>
        <w:t xml:space="preserve">                                 20 Управляющих советов и 3 Совета школы.</w:t>
      </w:r>
    </w:p>
    <w:p w:rsidR="00410BE8" w:rsidRDefault="00410BE8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В целях проведения мероприятий, направленных на подготовку образовательных учреждений к новому 2016 – 2017 учебному году, </w:t>
      </w:r>
      <w:r w:rsidRPr="00410BE8">
        <w:rPr>
          <w:rFonts w:ascii="Times New Roman" w:hAnsi="Times New Roman"/>
          <w:sz w:val="28"/>
          <w:szCs w:val="28"/>
        </w:rPr>
        <w:br/>
        <w:t>из бюджета Ханты-Манс</w:t>
      </w:r>
      <w:r w:rsidR="00057FF9">
        <w:rPr>
          <w:rFonts w:ascii="Times New Roman" w:hAnsi="Times New Roman"/>
          <w:sz w:val="28"/>
          <w:szCs w:val="28"/>
        </w:rPr>
        <w:t>ийского района выделено 21 37,90</w:t>
      </w:r>
      <w:r w:rsidRPr="00410BE8">
        <w:rPr>
          <w:rFonts w:ascii="Times New Roman" w:hAnsi="Times New Roman"/>
          <w:sz w:val="28"/>
          <w:szCs w:val="28"/>
        </w:rPr>
        <w:t xml:space="preserve"> тыс. рублей, </w:t>
      </w:r>
      <w:r w:rsidRPr="00410BE8">
        <w:rPr>
          <w:rFonts w:ascii="Times New Roman" w:hAnsi="Times New Roman"/>
          <w:sz w:val="28"/>
          <w:szCs w:val="28"/>
        </w:rPr>
        <w:br/>
        <w:t>в том числе:</w:t>
      </w:r>
    </w:p>
    <w:p w:rsidR="00057FF9" w:rsidRPr="00410BE8" w:rsidRDefault="00057FF9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мероприятий по текущему ремонту – 4 301,90 </w:t>
      </w:r>
      <w:r>
        <w:rPr>
          <w:rFonts w:ascii="Times New Roman" w:hAnsi="Times New Roman"/>
          <w:sz w:val="28"/>
          <w:szCs w:val="28"/>
        </w:rPr>
        <w:lastRenderedPageBreak/>
        <w:t>тыс.рублей,</w:t>
      </w:r>
    </w:p>
    <w:p w:rsidR="00410BE8" w:rsidRPr="00410BE8" w:rsidRDefault="00410BE8" w:rsidP="00410BE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пожарной безопасности – 1 897,20 тыс. рублей;</w:t>
      </w:r>
    </w:p>
    <w:p w:rsidR="00410BE8" w:rsidRPr="00410BE8" w:rsidRDefault="00410BE8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укрепление санитарно-эпидемиологической безопасности –10 372,60 тыс. рублей;</w:t>
      </w:r>
    </w:p>
    <w:p w:rsidR="00410BE8" w:rsidRDefault="00410BE8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на устранение предпи</w:t>
      </w:r>
      <w:r w:rsidR="00057FF9">
        <w:rPr>
          <w:rFonts w:ascii="Times New Roman" w:hAnsi="Times New Roman"/>
          <w:sz w:val="28"/>
          <w:szCs w:val="28"/>
        </w:rPr>
        <w:t>саний надзорных органов – 906,50 тыс. рублей,</w:t>
      </w:r>
    </w:p>
    <w:p w:rsidR="00057FF9" w:rsidRPr="00410BE8" w:rsidRDefault="00057FF9" w:rsidP="00410BE8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энергоэффективности- 3 895,70 тыс. рублей.</w:t>
      </w:r>
    </w:p>
    <w:p w:rsidR="00410BE8" w:rsidRPr="00410BE8" w:rsidRDefault="00410BE8" w:rsidP="00410BE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410BE8" w:rsidRPr="00410BE8" w:rsidRDefault="00410BE8" w:rsidP="00410BE8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38 (100%) образовательных учреждений были приняты к новому 2015 – 2016 учебному году. </w:t>
      </w:r>
    </w:p>
    <w:p w:rsidR="00410BE8" w:rsidRPr="00410BE8" w:rsidRDefault="00410BE8" w:rsidP="00410BE8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410BE8">
        <w:rPr>
          <w:sz w:val="28"/>
          <w:szCs w:val="28"/>
        </w:rPr>
        <w:t>Ведется строительство и реконструкция 4 (10%) объектов образования в п. Выкатной, п. Бобровский, д. Ягурьях, МКДОУ «Голубок» п. Луговской.</w:t>
      </w:r>
    </w:p>
    <w:p w:rsidR="00410BE8" w:rsidRPr="00410BE8" w:rsidRDefault="00410BE8" w:rsidP="00410BE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t>Все вышесказанное предопределяет решение целей и задач муниципальной программы «Развитие образования в Ханты-Мансийском районе на 2014 – 2019 годы» на территории района программными средствами и обосновывает целесообразность реализации данной Программы.</w:t>
      </w:r>
    </w:p>
    <w:p w:rsidR="00410BE8" w:rsidRPr="00410BE8" w:rsidRDefault="00410BE8" w:rsidP="00410B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046BA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410BE8" w:rsidRDefault="00410BE8" w:rsidP="00410BE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3501CB" w:rsidRPr="00410BE8" w:rsidRDefault="003501CB" w:rsidP="00410B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программы «Развитие образования в 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 xml:space="preserve"> существенно обновлена материально-техническая база образовательных организаций с 2014 по 2016 годы, состояние которой при отсутствии инвестиций в течение длительного времени достигло</w:t>
      </w:r>
      <w:r w:rsidR="0009296E"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муниципально-частного партнерства и концессионных соглашений. В результате реализации направления на условиях государственно-частного партнерства планируется строительство объекта в д. Ярки «Школа с группами для дошкольного возраста (120 учащихся/60 мест), д. Ярки».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- по обеспечению комплексной безопасности и комфортных условий образовательного процесса, материально-технического оснащения. Перечень муниципальных организаций, подлежащих капитальному и текущему ремонтам в 2016 - 2019 годах, приведен в таблице 3;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- по реализации мероприятий по строительству (реконструкции) объектов капитального строительства муниципальной собственности;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- 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</w:p>
    <w:p w:rsidR="003501CB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и Югры. 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2.2. Формирование благоприятной деловой среды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Одним из ключевых факторов, оказывающих воздействие на динамику социально-экономического развития Ханты-Мансийского района, является качество деловой среды.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 Ханты-Мансийском районе проводятся мероприятия.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 Ханты-Мансийском районе услуги дошкольного образования по-прежнему востребованы. Так в 2015 году при МКДОУ «Улыбка» д. Ярки открылась «семейная группа» с численностью 16 дошкольников (постановление администрации Ханты-Мансийского района  от 01.09.2015 г. № 197 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В дополнительном образовании с целью увеличения числа детей, обучающихся по дополнительным образовательным программам, разработан и проходит согласование проект -  Создание Ресурсного центра – детский технопарк «Мини-Кванториум» Ханты-Мансийского района на базе МБУ ДО ХМР. 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 (гл. 10, ст. 75);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Указ Президента Российской Федерации от 07.05.2012 № 599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процентов») (пункт 1, подпункт «В», абзац 4)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концепция развития дополнительного образования в Ханты-Мансийском автономном округе - Югре до 2020 года (пункт 4, направление 2);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распоряжение Правительства Ханты-Мансийского автономного округа - Югры от 9 февраля 2013 года № 45-рп «О плане мероприятий («дорожной карте») «Изменение в отраслях социальной сферы, направленные на повышение эффективности образования и науки в Ханты-Мансийском автономном округе - Югре» (раздел 3 «изменения в дополнительном образовании детей, направленное на повышение эффективности и качества услуг в сфере образования, соотнесенные с этапами переходами на эффективный контракт»);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- распоряжение Правительства Ханты-Мансийского автономного округа - Югры от 27 ноября 2015 года № 685-рп «О создании опорных ресурсных центров (детских технопарков) в Ханты-Мансийском автономном округе - Югре». 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социальный заказ родителей (законных представителей).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- увеличение к 2019 году охвата обучающихся по программам технической направленности в общей численности детей в возрасте от 5 до 18 лет, обучающихся в объединениях дополнительного образования не менее 34 % (в 2016 году – 26 %);</w:t>
      </w:r>
    </w:p>
    <w:p w:rsidR="003501CB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-удовлетворенность качеством предоставления услуг заказчиком. </w:t>
      </w:r>
    </w:p>
    <w:p w:rsidR="00410BE8" w:rsidRPr="00410BE8" w:rsidRDefault="00410BE8" w:rsidP="00410B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0BE8">
        <w:rPr>
          <w:rFonts w:ascii="Times New Roman" w:hAnsi="Times New Roman"/>
          <w:sz w:val="28"/>
          <w:szCs w:val="28"/>
        </w:rPr>
        <w:t xml:space="preserve"> </w:t>
      </w:r>
    </w:p>
    <w:p w:rsidR="00410BE8" w:rsidRPr="00410BE8" w:rsidRDefault="00410BE8" w:rsidP="00410BE8">
      <w:pPr>
        <w:pStyle w:val="a4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Так, в соответствии с государственной программой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В целях формирования благоприятного инвестиционного климата на территории Ханты-Мансийского района, руководствуясь Законом Ханты-Мансийского автономного округа-Югры от 31 марта 2013 года № 33-оз «О государственной поддержке инвестиционной деятельности в Ханты-Мансийском автономном округе – Югре», в соответствии с распоряжением администрации Ханты-Мансийского района от 26 февраля 2015 года №264-р «Об утверждении комплексного плана мероприятий по формированию благоприятного инвестиционного климата на территории Ханты-Мансийского района на 2015 год», распоряжением администрации Ханты-Мансийского района от 02.06.2015 года № 625-р «Об утверждении перечня инвестиционных проектов, реализуемых и планируемых к реализации на территории Ханты-Мансийского района» утвержден перечень инвестиционных проектов. </w:t>
      </w:r>
    </w:p>
    <w:p w:rsid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целях создания условий для эффективной реализации учебно-воспитательного процесса планируется строительство объекта «Школа с группами для детей дошкольного возраста (120 учащихся/60 мест), д. Ярки.</w:t>
      </w:r>
    </w:p>
    <w:p w:rsidR="003501CB" w:rsidRPr="00410BE8" w:rsidRDefault="003501CB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0BE8" w:rsidRPr="00410BE8" w:rsidRDefault="00410BE8" w:rsidP="00410BE8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 Ханты-Мансийском районе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 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Реализация отдельных мероприятий муниципальной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                № 1738-р. </w:t>
      </w:r>
    </w:p>
    <w:p w:rsidR="00410BE8" w:rsidRPr="00410BE8" w:rsidRDefault="00410BE8" w:rsidP="00410BE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районе, утвержденный распоряжением администрации Ханты-Мансийского района от 02.09.2015 № 1160-р, в том числе: 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- 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- 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- 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410BE8" w:rsidRPr="00410BE8" w:rsidRDefault="00410BE8" w:rsidP="0041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- 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410BE8" w:rsidRPr="00410BE8" w:rsidRDefault="00410BE8" w:rsidP="00410BE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 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E95407" w:rsidRPr="00046BAE" w:rsidRDefault="00E95407" w:rsidP="00046BA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5407" w:rsidRPr="00046BAE" w:rsidRDefault="00410BE8" w:rsidP="00046BA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Toc272435671"/>
      <w:bookmarkStart w:id="1" w:name="_Toc338682024"/>
      <w:r>
        <w:rPr>
          <w:rFonts w:ascii="Times New Roman" w:hAnsi="Times New Roman"/>
          <w:sz w:val="28"/>
          <w:szCs w:val="28"/>
        </w:rPr>
        <w:t>Раздел 3</w:t>
      </w:r>
      <w:r w:rsidR="00E95407"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0"/>
      <w:bookmarkEnd w:id="1"/>
      <w:r w:rsidR="00E95407"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E95407" w:rsidRPr="00046BAE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6BC" w:rsidRPr="00046BAE" w:rsidRDefault="003D26BC" w:rsidP="00046BAE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3D26BC" w:rsidRPr="00046BAE" w:rsidRDefault="002E3E05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9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концепци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CE7881">
        <w:rPr>
          <w:rFonts w:ascii="Times New Roman" w:eastAsia="Calibri" w:hAnsi="Times New Roman"/>
          <w:sz w:val="28"/>
          <w:szCs w:val="28"/>
        </w:rPr>
        <w:br/>
      </w:r>
      <w:r w:rsidR="003D26BC" w:rsidRPr="00046BAE">
        <w:rPr>
          <w:rFonts w:ascii="Times New Roman" w:eastAsia="Calibri" w:hAnsi="Times New Roman"/>
          <w:sz w:val="28"/>
          <w:szCs w:val="28"/>
        </w:rPr>
        <w:t>№ 1662-р;</w:t>
      </w:r>
    </w:p>
    <w:p w:rsidR="003D26BC" w:rsidRPr="00046BAE" w:rsidRDefault="003D26BC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Pr="00046BAE">
        <w:rPr>
          <w:rFonts w:ascii="Times New Roman" w:hAnsi="Times New Roman"/>
          <w:sz w:val="28"/>
          <w:szCs w:val="28"/>
        </w:rPr>
        <w:t xml:space="preserve">от 7 мая 2012 года № 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 w:rsidR="00CE7881"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3D26BC" w:rsidRPr="00046BAE" w:rsidRDefault="002E3E05" w:rsidP="00CE7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3D26BC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стратеги</w:t>
        </w:r>
      </w:hyperlink>
      <w:r w:rsidR="003D26BC" w:rsidRPr="00046BAE">
        <w:rPr>
          <w:rFonts w:ascii="Times New Roman" w:hAnsi="Times New Roman"/>
          <w:sz w:val="28"/>
          <w:szCs w:val="28"/>
        </w:rPr>
        <w:t>ей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</w:t>
      </w:r>
      <w:r w:rsidR="00CE7881">
        <w:rPr>
          <w:rFonts w:ascii="Times New Roman" w:eastAsia="Calibri" w:hAnsi="Times New Roman"/>
          <w:sz w:val="28"/>
          <w:szCs w:val="28"/>
        </w:rPr>
        <w:t>ериод до 2030 года, утвержденной</w:t>
      </w:r>
      <w:r w:rsidR="003D26BC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5415C4" w:rsidRPr="00046BAE" w:rsidRDefault="00046BAE" w:rsidP="00046BAE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lastRenderedPageBreak/>
        <w:tab/>
      </w:r>
      <w:r w:rsidR="005415C4" w:rsidRPr="00046BAE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Ханты-Мансийского района до 2020 года и на период до 2030 года, утвержденной постановлением администрацией Ханты-Мансийского района </w:t>
      </w:r>
      <w:r w:rsidR="00CE7881">
        <w:rPr>
          <w:rFonts w:ascii="Times New Roman" w:hAnsi="Times New Roman"/>
          <w:sz w:val="28"/>
          <w:szCs w:val="28"/>
        </w:rPr>
        <w:br/>
      </w:r>
      <w:r w:rsidR="005415C4" w:rsidRPr="00046BAE">
        <w:rPr>
          <w:rFonts w:ascii="Times New Roman" w:hAnsi="Times New Roman"/>
          <w:sz w:val="28"/>
          <w:szCs w:val="28"/>
        </w:rPr>
        <w:t>от 17.12.2014 № 343;</w:t>
      </w:r>
    </w:p>
    <w:p w:rsidR="003D26BC" w:rsidRPr="00046BAE" w:rsidRDefault="003D26BC" w:rsidP="00046B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t>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</w:t>
      </w:r>
      <w:r w:rsidR="00CE7881">
        <w:rPr>
          <w:rFonts w:ascii="Times New Roman" w:eastAsia="Calibri" w:hAnsi="Times New Roman"/>
          <w:sz w:val="28"/>
          <w:szCs w:val="28"/>
        </w:rPr>
        <w:t xml:space="preserve">-Мансийском автономном округе – Югре на 2016 – </w:t>
      </w:r>
      <w:r w:rsidR="008B641A">
        <w:rPr>
          <w:rFonts w:ascii="Times New Roman" w:eastAsia="Calibri" w:hAnsi="Times New Roman"/>
          <w:sz w:val="28"/>
          <w:szCs w:val="28"/>
        </w:rPr>
        <w:t>2020 годы».</w:t>
      </w:r>
    </w:p>
    <w:p w:rsidR="00E95407" w:rsidRPr="00046BAE" w:rsidRDefault="00E95407" w:rsidP="00046B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распоряжением администрации Ханты-Мансийского района от 11 апреля 2013 года </w:t>
      </w:r>
      <w:r w:rsidR="00CE7881"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№ 473-р «О плане мероприятий («дорожной карте») «Об утверждении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 w:rsidR="008B641A"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>том вносимых изменений в результате корректировки и согласования дорожных карт с Департаментом образования и молодежной политики Ханты-Ма</w:t>
      </w:r>
      <w:r w:rsidR="008B641A">
        <w:rPr>
          <w:rFonts w:ascii="Times New Roman" w:hAnsi="Times New Roman"/>
          <w:sz w:val="28"/>
          <w:szCs w:val="28"/>
        </w:rPr>
        <w:t xml:space="preserve">нсийского автономного  округа – </w:t>
      </w:r>
      <w:r w:rsidRPr="00046BAE">
        <w:rPr>
          <w:rFonts w:ascii="Times New Roman" w:hAnsi="Times New Roman"/>
          <w:sz w:val="28"/>
          <w:szCs w:val="28"/>
        </w:rPr>
        <w:t>Югры.</w:t>
      </w:r>
    </w:p>
    <w:p w:rsidR="00E95407" w:rsidRPr="00E95407" w:rsidRDefault="00E95407" w:rsidP="0004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486CC9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соответствующего требованиям введения и реализации федеральных государственных образовательных стандартов, – достигается путем реализации мероприятий подпрограммы 1 «Инновационное развитие образования».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достигается путем реализации мероприятий  подпрограммы 2 «Обеспечение комплексной безопасности и комфортных условий образовательного процесса».</w:t>
      </w:r>
    </w:p>
    <w:p w:rsidR="00E95407" w:rsidRPr="00B40DE9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B641A" w:rsidRDefault="00E95407" w:rsidP="008623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</w:t>
      </w:r>
    </w:p>
    <w:p w:rsidR="00E95407" w:rsidRPr="00B40DE9" w:rsidRDefault="00E95407" w:rsidP="008B641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образования на территории Ханты-Мансийского района».</w:t>
      </w:r>
    </w:p>
    <w:p w:rsidR="00E95407" w:rsidRPr="00B40DE9" w:rsidRDefault="00E95407" w:rsidP="008623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                                и методических условий в соответствии с национальной образовательной </w:t>
      </w: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>инициативой «Наша новая школа», развитие системы выявления, поддержки и сопровождения одаренных детей, лидеров в сфере образования.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3. Обеспечение условий для строительства и реконструкции зданий муниципальных образовательных организаций Ханты-Мансийского района.</w:t>
      </w:r>
    </w:p>
    <w:p w:rsidR="00E95407" w:rsidRPr="00B40DE9" w:rsidRDefault="00E95407" w:rsidP="00E954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К 201</w:t>
      </w:r>
      <w:r w:rsidR="00046BAE">
        <w:rPr>
          <w:rFonts w:ascii="Times New Roman" w:hAnsi="Times New Roman" w:cs="Times New Roman"/>
          <w:sz w:val="28"/>
          <w:szCs w:val="28"/>
        </w:rPr>
        <w:t>9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E95407" w:rsidRPr="00B40DE9" w:rsidRDefault="008B641A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="00E95407"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 (приведены                      в таблице 1):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Доля обучающихся общеобразовательных организаций, которым обеспечена возможность пользоваться учебным оборудованием                        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>/ЧОоо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www.kpmo.ru);</w:t>
      </w:r>
    </w:p>
    <w:p w:rsidR="00E95407" w:rsidRPr="008623B1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04825" cy="248920"/>
            <wp:effectExtent l="19050" t="0" r="9525" b="0"/>
            <wp:docPr id="1" name="Рисунок 1" descr="base_24478_120442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0442_1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623B1" w:rsidRPr="008623B1">
        <w:rPr>
          <w:rFonts w:ascii="Times New Roman" w:hAnsi="Times New Roman" w:cs="Times New Roman"/>
          <w:sz w:val="28"/>
          <w:szCs w:val="28"/>
        </w:rPr>
        <w:t>ОО-1</w:t>
      </w:r>
      <w:r w:rsidRPr="008623B1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                            в школьном этапе Всероссийской олимпиады школьников (в общей численности обучающихся 5 – 11 классов),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>/ 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4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72435673"/>
      <w:r w:rsidRPr="00B40DE9">
        <w:rPr>
          <w:rFonts w:ascii="Times New Roman" w:hAnsi="Times New Roman"/>
          <w:sz w:val="28"/>
          <w:szCs w:val="28"/>
        </w:rPr>
        <w:lastRenderedPageBreak/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ЧАУПав / ЧАУП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ЧАУПав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(периодическая отчетность, форма 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ЧОоа,к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ЧОоа,к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5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образовательных организаций, реализующих программы общего образования (периодическая отчетность, </w:t>
      </w:r>
      <w:hyperlink r:id="rId16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8B641A">
          <w:rPr>
            <w:rFonts w:ascii="Times New Roman" w:hAnsi="Times New Roman" w:cs="Times New Roman"/>
            <w:sz w:val="28"/>
            <w:szCs w:val="28"/>
          </w:rPr>
          <w:br/>
        </w:r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ЧОост / ЧОо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ЧОост –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 – численность общеобразовательных организаций (периодическая отчетность, </w:t>
      </w:r>
      <w:hyperlink r:id="rId17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мониторингаwww.kpmo.ru);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ЧОоу – численность государственных (муниципальных) общеобразовательных организаций (периодическая отчетность, </w:t>
      </w:r>
      <w:hyperlink r:id="rId20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соответствующих требованиям пожарной безопасности,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            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ЧОПоопб / ЧОПоо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ЧОПоопб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ЧОПоо – численность образовательных организаций (периодическая отчетность, </w:t>
      </w:r>
      <w:hyperlink r:id="rId21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ЧОсипно / ЧОоо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ЧОсипно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E95407" w:rsidRPr="00830B8D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ЧОоо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2" w:history="1">
        <w:r w:rsidR="00830B8D"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="00830B8D" w:rsidRPr="00830B8D">
        <w:rPr>
          <w:rFonts w:ascii="Times New Roman" w:hAnsi="Times New Roman" w:cs="Times New Roman"/>
          <w:sz w:val="28"/>
          <w:szCs w:val="28"/>
        </w:rPr>
        <w:t>ОО-1</w:t>
      </w:r>
      <w:r w:rsidRPr="00830B8D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вновь введенных мест в организациях дошкольного образования,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 w:rsidR="008B641A"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 Ханты-Мансийском районе.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Отношение среднего балла единого государственного экзамена    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 w:rsidR="008B641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 w:rsidR="008B641A"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СБлр / СБхр,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СБлр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экзамена (периодическая отчетность, База данных результатов единого государственного экзамена);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СБхр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 в образовательных организациях дополнительного образования к численности населения                  в возрасте 5 – 18 лет.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(Чдоп/Чнас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Чдоп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 w:rsidR="002C7899"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 w:rsidR="002C7899"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 w:rsidR="002C7899"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 следующего за отчетным года (периодическая отчетность,                            данные демографической статистики о возрастно-половом составе населения);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830B8D"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дошкольного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           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ЧНо 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ЧНу / ЧНо * 100, где: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ЧНу 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ЧНо – численность опрошенного населения, всего (дополнительная информация – результаты анкетирования).</w:t>
      </w:r>
    </w:p>
    <w:p w:rsidR="00E95407" w:rsidRPr="00B40DE9" w:rsidRDefault="00E95407" w:rsidP="00E95407">
      <w:pPr>
        <w:pStyle w:val="a4"/>
        <w:rPr>
          <w:rFonts w:ascii="Times New Roman" w:hAnsi="Times New Roman"/>
          <w:b/>
          <w:sz w:val="28"/>
          <w:szCs w:val="28"/>
        </w:rPr>
      </w:pPr>
      <w:bookmarkStart w:id="3" w:name="_Toc338682025"/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Раздел 3. </w:t>
      </w:r>
      <w:bookmarkEnd w:id="2"/>
      <w:bookmarkEnd w:id="3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407" w:rsidRPr="00B40DE9" w:rsidRDefault="00E95407" w:rsidP="00E95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На реализацию целей и задач муниципальной программы направлены программные мероприятия, отражающие актуальные                            и перспективные направления образовательной политики, которые объединены в подпрограммы.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Достижение поставленных целей и решение задач Программы предполагается путем выполнения комплекса основных прог</w:t>
      </w:r>
      <w:bookmarkStart w:id="4" w:name="_Toc338682026"/>
      <w:r w:rsidRPr="00B40DE9">
        <w:rPr>
          <w:rFonts w:ascii="Times New Roman" w:hAnsi="Times New Roman"/>
          <w:sz w:val="28"/>
          <w:szCs w:val="28"/>
        </w:rPr>
        <w:t>раммных мероприятий, приведенных в таблице 2.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5" w:name="_Toc272435674"/>
      <w:bookmarkStart w:id="6" w:name="_Toc338682027"/>
      <w:bookmarkEnd w:id="4"/>
      <w:r w:rsidRPr="00B40DE9">
        <w:rPr>
          <w:rFonts w:ascii="Times New Roman" w:hAnsi="Times New Roman"/>
          <w:sz w:val="28"/>
        </w:rPr>
        <w:t xml:space="preserve">Раздел 4. </w:t>
      </w:r>
      <w:bookmarkEnd w:id="5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6"/>
      <w:r w:rsidRPr="00B40DE9">
        <w:rPr>
          <w:rFonts w:ascii="Times New Roman" w:hAnsi="Times New Roman"/>
          <w:sz w:val="28"/>
        </w:rPr>
        <w:t xml:space="preserve"> программы</w:t>
      </w:r>
    </w:p>
    <w:p w:rsidR="00E95407" w:rsidRPr="00B40DE9" w:rsidRDefault="00E95407" w:rsidP="00E954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                       в соответствии  с законодательством Российской Федерации в рамках заключенных соглашений, а также предоставления субсидий на иные цели  исполнителям Программы.</w:t>
      </w:r>
    </w:p>
    <w:p w:rsidR="00E95407" w:rsidRPr="00B40DE9" w:rsidRDefault="00E95407" w:rsidP="00E9540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E95407" w:rsidRPr="00B40DE9" w:rsidRDefault="00E95407" w:rsidP="00E9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</w:t>
      </w:r>
      <w:r w:rsidRPr="00B40DE9">
        <w:rPr>
          <w:rFonts w:ascii="Times New Roman" w:hAnsi="Times New Roman"/>
          <w:sz w:val="28"/>
          <w:szCs w:val="28"/>
        </w:rPr>
        <w:lastRenderedPageBreak/>
        <w:t>постановлением администрации района от 09.08.2013 № 199                               «О программах Ханты-Мансийского района».</w:t>
      </w: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E95407" w:rsidRPr="00B40DE9" w:rsidSect="00C23598">
          <w:headerReference w:type="default" r:id="rId24"/>
          <w:headerReference w:type="first" r:id="rId25"/>
          <w:footerReference w:type="first" r:id="rId26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95407" w:rsidRPr="00B40DE9" w:rsidRDefault="00E95407" w:rsidP="00E9540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95407" w:rsidRPr="00B40DE9" w:rsidRDefault="00E95407" w:rsidP="00E954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E95407" w:rsidRPr="00B40DE9" w:rsidRDefault="00E95407" w:rsidP="00E9540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5655"/>
        <w:gridCol w:w="1418"/>
        <w:gridCol w:w="1134"/>
        <w:gridCol w:w="992"/>
        <w:gridCol w:w="992"/>
        <w:gridCol w:w="993"/>
        <w:gridCol w:w="992"/>
        <w:gridCol w:w="1059"/>
        <w:gridCol w:w="1209"/>
      </w:tblGrid>
      <w:tr w:rsidR="00E95407" w:rsidRPr="00B40DE9" w:rsidTr="00D2257B">
        <w:trPr>
          <w:trHeight w:val="20"/>
        </w:trPr>
        <w:tc>
          <w:tcPr>
            <w:tcW w:w="724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55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 w:rsidR="0089499B">
              <w:rPr>
                <w:rFonts w:ascii="Times New Roman" w:hAnsi="Times New Roman"/>
                <w:sz w:val="24"/>
                <w:szCs w:val="24"/>
              </w:rPr>
              <w:t>ель на начало реализации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162" w:type="dxa"/>
            <w:gridSpan w:val="6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09" w:type="dxa"/>
            <w:vMerge w:val="restart"/>
            <w:shd w:val="clear" w:color="auto" w:fill="auto"/>
            <w:hideMark/>
          </w:tcPr>
          <w:p w:rsidR="00E95407" w:rsidRPr="004A38ED" w:rsidRDefault="00E95407" w:rsidP="00C9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теля на момент оконча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ния действия муници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пальной прог</w:t>
            </w:r>
            <w:r w:rsidR="00D2257B">
              <w:rPr>
                <w:rFonts w:ascii="Times New Roman" w:hAnsi="Times New Roman"/>
                <w:sz w:val="24"/>
                <w:szCs w:val="24"/>
              </w:rPr>
              <w:t>-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09" w:type="dxa"/>
            <w:vMerge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 в соответствии с новыми ФГОС                  (в общей численности обучающихся по новым ФГОС),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F5184E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4A38ED" w:rsidRDefault="00841F55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841F55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9" w:type="dxa"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5 – 11 классов, принявших участие в школьном этапе Всероссийской олимпиады школьников (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административно-управленческого персонала общеобразовательных организаций (руководителей                             и педагогов), принимающих участие в мероприятиях по актуальным вопросам образования,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здания которых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11,3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F5184E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вновь введенных мест в организациях дошкольного образования,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5407" w:rsidRPr="00B40DE9" w:rsidRDefault="00E95407" w:rsidP="002B42D1">
            <w:pPr>
              <w:spacing w:after="0" w:line="240" w:lineRule="auto"/>
              <w:ind w:left="-96" w:right="-112" w:firstLine="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D2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 w:rsidR="00D2257B"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F5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образования,               в общей численности детей и молодежи в возрасте            5 – 18 лет,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1 до 7 лет, получающих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дошкольную образовательную услугу и (или) услугу  по их содержанию,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93,4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2B42D1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95407" w:rsidRPr="00B40DE9" w:rsidTr="00D2257B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</w:p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7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F51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F5184E">
              <w:rPr>
                <w:rFonts w:ascii="Times New Roman" w:hAnsi="Times New Roman"/>
                <w:sz w:val="24"/>
                <w:szCs w:val="24"/>
              </w:rPr>
              <w:t>8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,</w:t>
            </w:r>
            <w:r w:rsidR="00F5184E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8" w:name="_GoBack"/>
            <w:bookmarkEnd w:id="8"/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</w:t>
            </w:r>
            <w:r w:rsidR="00841F5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407" w:rsidRPr="00B40DE9" w:rsidTr="00D2257B">
        <w:trPr>
          <w:trHeight w:val="562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4A38ED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95</w:t>
            </w:r>
            <w:r w:rsidR="00841F55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E95407" w:rsidRPr="00B40DE9" w:rsidTr="00D2257B">
        <w:trPr>
          <w:trHeight w:val="828"/>
        </w:trPr>
        <w:tc>
          <w:tcPr>
            <w:tcW w:w="72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655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4A38ED" w:rsidRDefault="00E95407" w:rsidP="004A3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98,</w:t>
            </w:r>
            <w:r w:rsidR="004A38ED" w:rsidRPr="004A38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3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59" w:type="dxa"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09" w:type="dxa"/>
            <w:shd w:val="clear" w:color="auto" w:fill="auto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:rsidR="00E95407" w:rsidRPr="00B40DE9" w:rsidRDefault="00E95407" w:rsidP="00E95407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15740" w:type="dxa"/>
        <w:tblInd w:w="-176" w:type="dxa"/>
        <w:tblLayout w:type="fixed"/>
        <w:tblLook w:val="04A0"/>
      </w:tblPr>
      <w:tblGrid>
        <w:gridCol w:w="255"/>
        <w:gridCol w:w="1008"/>
        <w:gridCol w:w="43"/>
        <w:gridCol w:w="2520"/>
        <w:gridCol w:w="318"/>
        <w:gridCol w:w="1304"/>
        <w:gridCol w:w="318"/>
        <w:gridCol w:w="1758"/>
        <w:gridCol w:w="181"/>
        <w:gridCol w:w="1059"/>
        <w:gridCol w:w="140"/>
        <w:gridCol w:w="992"/>
        <w:gridCol w:w="108"/>
        <w:gridCol w:w="176"/>
        <w:gridCol w:w="27"/>
        <w:gridCol w:w="823"/>
        <w:gridCol w:w="7"/>
        <w:gridCol w:w="198"/>
        <w:gridCol w:w="79"/>
        <w:gridCol w:w="27"/>
        <w:gridCol w:w="823"/>
        <w:gridCol w:w="7"/>
        <w:gridCol w:w="135"/>
        <w:gridCol w:w="27"/>
        <w:gridCol w:w="125"/>
        <w:gridCol w:w="867"/>
        <w:gridCol w:w="997"/>
        <w:gridCol w:w="693"/>
        <w:gridCol w:w="725"/>
      </w:tblGrid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257B">
              <w:rPr>
                <w:rFonts w:ascii="Times New Roman" w:hAnsi="Times New Roman"/>
                <w:sz w:val="28"/>
                <w:szCs w:val="20"/>
              </w:rPr>
              <w:t>Приложение 2  к  Программе</w:t>
            </w:r>
          </w:p>
        </w:tc>
      </w:tr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407" w:rsidRPr="00B40DE9" w:rsidRDefault="00E95407" w:rsidP="002B42D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2257B">
              <w:rPr>
                <w:rFonts w:ascii="Times New Roman" w:hAnsi="Times New Roman"/>
                <w:bCs/>
                <w:sz w:val="24"/>
                <w:szCs w:val="20"/>
              </w:rPr>
              <w:t>Перечень основных мероприятий муниципальной программы</w:t>
            </w:r>
          </w:p>
        </w:tc>
      </w:tr>
      <w:tr w:rsidR="00E95407" w:rsidRPr="00B40DE9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07" w:rsidRPr="00D2257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</w:tr>
      <w:tr w:rsidR="00E95407" w:rsidRPr="001F2C05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го меропри</w:t>
            </w:r>
            <w:r w:rsidR="00D2257B"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ятия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75157C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</w:t>
            </w:r>
            <w:r w:rsidR="00E95407" w:rsidRPr="001F2C05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6617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реализацию(тыс. руб</w:t>
            </w:r>
            <w:r w:rsidR="00B6123C">
              <w:rPr>
                <w:rFonts w:ascii="Times New Roman" w:hAnsi="Times New Roman"/>
                <w:sz w:val="20"/>
                <w:szCs w:val="20"/>
              </w:rPr>
              <w:t>лей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1F2C05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1F2C05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D2257B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41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407" w:rsidRPr="000F5D5B" w:rsidTr="00F5674B">
        <w:trPr>
          <w:gridBefore w:val="1"/>
          <w:wBefore w:w="255" w:type="dxa"/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D5B">
              <w:rPr>
                <w:rFonts w:ascii="Times New Roman" w:hAnsi="Times New Roman"/>
                <w:bCs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E9540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Оснащен</w:t>
            </w:r>
            <w:r w:rsidR="00D2257B" w:rsidRPr="000F5D5B">
              <w:rPr>
                <w:rFonts w:ascii="Times New Roman" w:hAnsi="Times New Roman"/>
                <w:sz w:val="20"/>
                <w:szCs w:val="20"/>
              </w:rPr>
              <w:t>ие образовательного процесса 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показатель 1)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</w:t>
            </w:r>
            <w:r w:rsidR="00E95407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95407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407" w:rsidRPr="000F5D5B" w:rsidRDefault="00E9540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07" w:rsidRPr="000F5D5B" w:rsidRDefault="00E95407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3 569,60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2 969,60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D22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Стимулирование лидеров и поддержка системы воспитания (ПНПО)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2)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5 159,35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1 252,00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1 102,00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879,25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1 322,60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1 705,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качества и содержания технологий образования (показатель 11)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5 330,64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3 608,44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815,00</w:t>
            </w:r>
          </w:p>
        </w:tc>
        <w:tc>
          <w:tcPr>
            <w:tcW w:w="11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3 508,44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745,00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837,2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 организационно-методическое  сопровождение  реализации  Программы (показатель 3)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394,70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57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063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системы дополнительного образования детей (показатель 12)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Развитие инфраструктуры дошкольного образования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13)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1 040,50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софинансирование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расходов за с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чет средств федерального бюджет7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F9" w:rsidRPr="000F5D5B" w:rsidRDefault="00057FF9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0,00 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  по  подпрограмме  1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16 348,2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9 518,54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1 068,75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2 532,30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</w:t>
            </w:r>
            <w:r w:rsidR="00057FF9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1 290,50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14 917,79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8743AA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57FF9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F9" w:rsidRPr="000F5D5B" w:rsidRDefault="00057FF9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FF9" w:rsidRPr="000F5D5B" w:rsidRDefault="00057FF9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14 917,79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8 228,04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998,75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2 462,30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3 228,</w:t>
            </w:r>
            <w:r w:rsidR="00EB2400" w:rsidRPr="000F5D5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E2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 2 «Обеспечение комплексной безопасности и комфортных условий образовательного процесса»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капитальных ремонтов зданий, сооружений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4)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49 821,45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37 655,90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C34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района,в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38 931,65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27 766,10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63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10 124,30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1 476,46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1 364,90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2.1.1.3.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Шапша»(с. Зенково)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522,06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1 430,79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Цингалы»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1 979,98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2 057,00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11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ремонт кровли 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с. Батово»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3 514,10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3 514,10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2.1.1.6.2.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МКОУ ХМР «СОШ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Батово» (СМР)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3 014,10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2.1.1.7.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2 005,28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2.1.1.8.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«ООШ с.Тюли»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3 936,50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2.1.1.9.</w:t>
            </w: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«ООШ 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Белогорье»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61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1 558,34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2.1.1.10.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Пырьях»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5 459,92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1 999,62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3 460,30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2.1.1.11.</w:t>
            </w: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МБОУ ХМР «СОШ 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 Нялинское»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4 582,67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5 965,75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4 924,50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1 041,25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21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2.1.1.14.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ХМР «СОШ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с. Селиярово»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2.1.1.15.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с.Елизарово»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1 092,90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  в  том 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7 904,80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6 904,80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«Сказка» 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1 952,74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2.1.2.2.</w:t>
            </w:r>
          </w:p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«Росинка» с. Троица»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1 871,18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2.1.2.3.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«Светлячок» д. Шапша»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864,90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«Мишутка» д. Белогорье»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703,44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«Лучик» п. Урманный»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1 823,15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2.1.2.6.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«Колобок» п. Пырьях»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2.1.2.7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«Голубок» п. Луговской»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689,39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2.1.2.8.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МКДОУ ХМР «Детский сад «Теремок» с. Селиярово»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Внешкольные   учреждения  Ханты-Мансийского района,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2 985,00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 по текущему ремонту образовательных учреждений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9A2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9A2B6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AF2E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8 929,60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5 040,73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3 219,00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4 301,9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1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15 009,38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5 938,61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3 898,47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2 303,10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2 869,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DE3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6 110,55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2 858,49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1 042,26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877,10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1 332,7</w:t>
            </w:r>
            <w:r w:rsidR="00DE37FB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3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38,80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мероприятие: Укрепление пожарной  опасности (показатель 7)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7 674,46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4 397,19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1 152,67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1 897,20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5 236,96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3 001,39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794,17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196,90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B1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1 244,50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2 233,59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1 257,89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593,70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1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Укрепление санитарно- эпидемиологической безопасности (показатель 5)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23 868,46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6 501,15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10 372,60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23 675,11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10 372,60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23 675,11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6 307,80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762,51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6 232,20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10 372,60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16 397,44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4 045,79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F3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16 204,09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3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16 204,09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3 852,44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584,35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4 213,60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F3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7 553,7</w:t>
            </w:r>
            <w:r w:rsidR="00F33FC6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2 029,90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2 018,60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81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42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425,46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3,90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Проведение мероприятий по устранению предписаний надзорных органов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8)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8E0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921" w:rsidRPr="000F5D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DD29F5" w:rsidP="008E0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921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406,70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2.5.1.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Школы Ханты-Мансийского района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A" w:rsidRPr="000F5D5B" w:rsidRDefault="008743AA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498,00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271,80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8E0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906,</w:t>
            </w:r>
            <w:r w:rsidR="008E0D27" w:rsidRPr="000F5D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282,70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2.5.3.</w:t>
            </w:r>
          </w:p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5A7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Повышение энергоэффективности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6)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</w:t>
            </w:r>
            <w:r w:rsidR="008743AA"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43AA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3AA" w:rsidRPr="000F5D5B" w:rsidRDefault="008743AA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6 263,55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2 101,90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3 895,7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Школы. Разработка проекта на замену внутренних инженерных сетей теплоснабжения МКОУ «ООШ с. Реполово»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265,95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11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43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5 203,00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1 933,30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3 269,7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43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2.6.3.</w:t>
            </w: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543921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156,10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AA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62</w:t>
            </w:r>
            <w:r w:rsidR="00AA32C4" w:rsidRPr="000F5D5B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2.6.4.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Приобретение автомобиля МКОУ «СОШ п. Выкатной»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825,85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 подпрограмме 2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образованию,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112 128,00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59 173,64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C9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21 373,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193,35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111 934,65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C9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</w:t>
            </w:r>
            <w:r w:rsidR="001C4AAB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373</w:t>
            </w:r>
            <w:r w:rsidR="001C4AAB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43F2C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111 934,65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58 980,29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8 268,96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23 311,50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C95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21 373,</w:t>
            </w:r>
            <w:r w:rsidR="001A4744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C9547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 базы сферы  образования»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общеобразовательных учреждениях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10)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отношений;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A854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608 709,6</w:t>
            </w:r>
            <w:r w:rsidR="00217207"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278 265,85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309 724,88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13 872,40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D2350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287" w:rsidRPr="000F5D5B">
              <w:rPr>
                <w:rFonts w:ascii="Times New Roman" w:hAnsi="Times New Roman"/>
                <w:sz w:val="20"/>
                <w:szCs w:val="20"/>
              </w:rPr>
              <w:t>846,5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540 659,59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242 420,85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284 628,14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13 610,60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D2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59 950,0</w:t>
            </w:r>
            <w:r w:rsidR="00217207"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27 745,00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25 096,74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B50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6 846,5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5 588,83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1 469,23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261,80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2 857,8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16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21720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083287" w:rsidRPr="000F5D5B">
              <w:rPr>
                <w:rFonts w:ascii="Times New Roman" w:hAnsi="Times New Roman"/>
                <w:sz w:val="20"/>
                <w:szCs w:val="20"/>
              </w:rPr>
              <w:t>4 361,21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26 745,00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23 627,51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083287" w:rsidP="00D2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3 988,7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культуры-библиотека- школа-детский сад) п. Кедровый Ханты-Мансийского района, мощностью объекта 150 мест, 9100 экземпляров,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110 учащихся (наполняемость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класса 16 человек),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60 воспитанников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273 315,85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259 108,00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9 889,45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02454" w:rsidP="00D23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9E4C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518,</w:t>
            </w:r>
            <w:r w:rsidR="00D23507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236 607,17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225 907,00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8 900,17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087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9E4CC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2 518,40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F2C" w:rsidRPr="000F5D5B" w:rsidTr="00F5674B">
        <w:trPr>
          <w:gridBefore w:val="1"/>
          <w:wBefore w:w="255" w:type="dxa"/>
          <w:trHeight w:val="13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386792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28 608,68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25 101,00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989,28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02454" w:rsidP="00087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9E4C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518,</w:t>
            </w:r>
            <w:r w:rsidR="00D23507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F2C" w:rsidRPr="000F5D5B" w:rsidRDefault="00143F2C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«Комплекс (сельский дом культуры – библиотека – школа – детский сад)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143F2C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E83D5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43F2C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2C" w:rsidRPr="000F5D5B" w:rsidRDefault="00143F2C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23,2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3.1.3.</w:t>
            </w:r>
          </w:p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 мощностью объекта 150 мест, 9100 экземпляров, 110 учащихся (наполняемость класса 16 человек), 60 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8 340,66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5 478,46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7 469,98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4 607,78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2 862,20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10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870,68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 </w:t>
            </w:r>
          </w:p>
          <w:p w:rsidR="00E83D57" w:rsidRPr="000F5D5B" w:rsidRDefault="00E83D57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д.Бобровский» </w:t>
            </w:r>
          </w:p>
          <w:p w:rsidR="00E83D57" w:rsidRPr="000F5D5B" w:rsidRDefault="00E83D57" w:rsidP="00D72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158 176,36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16 444,00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131 313,66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141 930,30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118 181,90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8 948,40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16 246,06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9A78B9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16 246,06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1 644,00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13 131,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4C0615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026593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470,3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3.1.5.</w:t>
            </w:r>
          </w:p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библиотека (9100 экз.) </w:t>
            </w:r>
          </w:p>
          <w:p w:rsidR="00E83D57" w:rsidRPr="000F5D5B" w:rsidRDefault="00E83D57" w:rsidP="005A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E2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1 713,85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3.1.6.</w:t>
            </w: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«Школа (55 учащ.)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 в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Бобровский» 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7 057,23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6 147,34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16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909,89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 «Школа (55 учащ.) с группой для детей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(25 воспитан.) в п.Бобровский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1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(55 учащ.)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ЖКХ;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«Школа – детский сад»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 д. Согом  50 – учащихся (наполняемость 8 человек и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 воспитанников)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14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Школа с группами для дошкольного возраста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(120 учащихся/60 мест),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Красноленинский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3.1.12.</w:t>
            </w: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 – библиотека – школа – детский сад) 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0D4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83D57" w:rsidRPr="000F5D5B" w:rsidTr="00F5674B">
        <w:trPr>
          <w:gridBefore w:val="1"/>
          <w:wBefore w:w="255" w:type="dxa"/>
          <w:trHeight w:val="6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57" w:rsidRPr="000F5D5B" w:rsidRDefault="00E83D57" w:rsidP="001F2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1 430,0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Ремонт подъездной дороги к объекту «Начальная общеобразовательная школа </w:t>
            </w:r>
          </w:p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Горноправдинск»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3D57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D57" w:rsidRPr="000F5D5B" w:rsidTr="00F5674B">
        <w:trPr>
          <w:gridBefore w:val="1"/>
          <w:wBefore w:w="255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D57" w:rsidRPr="000F5D5B" w:rsidRDefault="00E83D57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3.1.14.</w:t>
            </w: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объекта «Реконструкция школы с пристроем для размещения групп детского сада </w:t>
            </w:r>
          </w:p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3.1.15.</w:t>
            </w: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Затраты на проектные работы «Реконструкции помещений групп детского сада п. Выкатной»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76,3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3.1.16.</w:t>
            </w: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дизельной электростанции 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 xml:space="preserve"> для МКОУ ХМР «ООШ д.Ягурьях»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B54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6066ED" w:rsidRPr="000F5D5B" w:rsidRDefault="00B548CB" w:rsidP="00B54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,2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B548CB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</w:t>
            </w:r>
            <w:r w:rsidR="006066ED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066ED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ED" w:rsidRPr="000F5D5B" w:rsidRDefault="006066ED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A8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A857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A8579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2 758,</w:t>
            </w:r>
            <w:r w:rsidR="004C0615" w:rsidRPr="000F5D5B">
              <w:rPr>
                <w:rFonts w:ascii="Times New Roman" w:hAnsi="Times New Roman"/>
                <w:sz w:val="20"/>
                <w:szCs w:val="20"/>
              </w:rPr>
              <w:t>2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 и      реконструкция дошкольных  образовательных учреждений для обеспечения в каждом муниципальном  образовании автономного округа охвата дошкольным образованием не менее 70% детей от 3 до 7 лет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 показатель 9)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246C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165 714,26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4 978,78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10 308,50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75B23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119 079,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143 854,60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246CD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21 859,66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4 212,16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2 002,80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C0F82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 w:rsidR="007E37CC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567,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2B42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2 943,07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1 478,77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732,30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  <w:r w:rsidR="00B36FDC" w:rsidRPr="000F5D5B">
              <w:rPr>
                <w:rFonts w:ascii="Times New Roman" w:hAnsi="Times New Roman"/>
                <w:sz w:val="20"/>
                <w:szCs w:val="20"/>
              </w:rPr>
              <w:t xml:space="preserve"> округа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18 916,59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2 733,39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120 398,80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677F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118 398,80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13 886,30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D677F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11 886,30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AB1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1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13 334,8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64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3.2.1.1.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(ПИР)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13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3.2.1.2.</w:t>
            </w: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пристроем для размещения 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 (СМР)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7151A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118 368,80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43E4D" w:rsidP="001E2C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118</w:t>
            </w:r>
            <w:r w:rsidR="00081D81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="001E2C64" w:rsidRPr="000F5D5B">
              <w:rPr>
                <w:rFonts w:ascii="Times New Roman" w:hAnsi="Times New Roman"/>
                <w:sz w:val="20"/>
                <w:szCs w:val="20"/>
              </w:rPr>
              <w:t>368</w:t>
            </w:r>
            <w:r w:rsidR="00081D81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1E2C6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7151A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11 856,30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E2C64" w:rsidP="002423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color w:val="FF0000"/>
                <w:sz w:val="20"/>
                <w:szCs w:val="20"/>
              </w:rPr>
              <w:t>11 856,30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548CB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92283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518FE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11 834,8</w:t>
            </w:r>
            <w:r w:rsidR="00B92283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FE" w:rsidRPr="000F5D5B" w:rsidRDefault="001518FE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8C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3.2.1.3.</w:t>
            </w: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Луговской»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B548CB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B548CB"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48CB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8CB" w:rsidRPr="000F5D5B" w:rsidRDefault="00B548C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42 488,79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31 347,38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2 000,01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8 460,60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37 342,10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28 269,78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766,62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8 305,70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5 146,69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9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7A5229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758,80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847C71" w:rsidP="00B50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680,</w:t>
            </w:r>
            <w:r w:rsidR="00B50504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16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4 387,89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3 077,60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1 233,39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76,90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3.2.3.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мебелью школы с пристроем для размещения групп детского сада д. Ягурьях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1 456,33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1 456,33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3.2.4.</w:t>
            </w:r>
          </w:p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Технологическое присоединение к электрическим сетям объекта «Реконструкция школы с пристроем для размещения групп детского сада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22,44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3.2.5.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объекта «Реконструкция школы с пристроем для размещения групп детского сада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д. Ягурьях»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36FDC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6FDC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FDC" w:rsidRPr="000F5D5B" w:rsidRDefault="00B36FDC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3.2.6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в отношении земельного участка строительства объекта «Комплекс: школа (55 учащ.)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 группой для детей дошкольного возраста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(25 воспитан.) в п. Бобровский Ханты-Мансийского района»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3.2.7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AC5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Комплекс «Школа (55 учащ.)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 группой для детей дошкольного возраста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(25 воспитан.) – сельский дом культуры (на 100 мест) –  библиотека (9100 экз.) 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 (1 этап: школа – детский сад)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строительства,  архитектуры  и  ЖКХ; </w:t>
            </w:r>
          </w:p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6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AC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835E7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993,90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3.2.8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мебелью комплекса (сельский дом культуры-библиотека- школа-детский сад) 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п. Кедровый Ханты-Мансийского района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0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A1F12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3.2.9</w:t>
            </w:r>
            <w:r w:rsidR="005F0FEB"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Комплекс (сельский дом культуры – библиотека – школа – детский сад)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Кедровый Ханты-Мансийского района, мощностью объекта 150 мест, 9100 экземпляров, 110 учащихся (наполняемость класса 16 человек), 60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 строительства,  архитектуры  и  ЖКХ;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6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3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5282C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E16E0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Строительство гаража под автомобиль МКОУ ХМР «СОШ с. Цингалы» (ПИР)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</w:t>
            </w: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образовательных учреждений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6 098,50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5 141,20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957,3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2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3.4.1.</w:t>
            </w: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мебели, недостающего оборудования и инвентаря для комплектования объекта: Комплекс «Школа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(55 учащ.) с группой для детей дошкольного возраста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(25 воспитан.) – сельский дом культуры (на 100 мест) – библиотека (9100 экз.) 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п.Бобровский»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1 049,40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материально-технической базы МКОУ СОШ с. Селиярово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3.4.3.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Приобретение двух школьных автобусов для перевозки школьников из д. Ярки </w:t>
            </w:r>
          </w:p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д. Шапша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31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3 591,80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3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3.4.4.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Установка видеонаблюдения на объекте учреждения-новостройки п. Бобровский 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</w:t>
            </w:r>
            <w:r w:rsidR="0024233B" w:rsidRPr="000F5D5B">
              <w:rPr>
                <w:rFonts w:ascii="Times New Roman" w:hAnsi="Times New Roman"/>
                <w:sz w:val="20"/>
                <w:szCs w:val="20"/>
              </w:rPr>
              <w:t>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571,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3.4.5.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Оказание материальной помощи образовательным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в честь юбилея (сертификат главы)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3.4.6.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Оснащение оборудованием и инструментарием медицинского блока МКОУ ХМР ООШ д. Ягурьях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135,5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70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 по  подпрограмме  3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5F0FEB" w:rsidRPr="000F5D5B" w:rsidRDefault="005F0FEB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 строительства,  архитектуры  и  ЖКХ;</w:t>
            </w:r>
          </w:p>
          <w:p w:rsidR="005F0FEB" w:rsidRPr="000F5D5B" w:rsidRDefault="005F0FEB" w:rsidP="000456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 Департамент имущественных и земельных отношений;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780 712,39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309 803,23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314 703,66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29 322,10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F4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126 883,</w:t>
            </w:r>
            <w:r w:rsidR="00F426B3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46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района-всего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88 098,20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31 012,60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29 308,90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7 405,80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F42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20 370,</w:t>
            </w:r>
            <w:r w:rsidR="00F426B3"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4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14 820,40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1 190,00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2 948,00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6 135,00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4 547,40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11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5674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5F0FEB" w:rsidRPr="000F5D5B" w:rsidTr="00F5674B">
        <w:trPr>
          <w:gridBefore w:val="1"/>
          <w:wBefore w:w="255" w:type="dxa"/>
          <w:trHeight w:val="227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14)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4 048 642,88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772 453,50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857 990,50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820 114,20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786 391,30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4.1.1.</w:t>
            </w: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F6E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основных общеобразовательных программ в рамках подпрограммы «Общее образование. Дополнительное образование детей»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C8" w:rsidRPr="000F5D5B" w:rsidRDefault="00942EC8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1 249 918,58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636 344,88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613 573,70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«Общее образование. Дополнительное образование детей»</w:t>
            </w: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278 687,11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144 334,11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4F0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134 353,00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предоставление обучающимся муниципальных общеобразовательных организаций и частных общеобразовательных организаций, имеющих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государственную аккредитацию, социальной поддержки в виде предоставления завтраков и обедов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23 379,93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информационное обеспечение общеобразовательных организаций в части доступа к образовательным ресурсам сети Интернет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3 343,59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1 552,89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1 790,70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2EC8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4.1.5.</w:t>
            </w: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EC8" w:rsidRPr="000F5D5B" w:rsidRDefault="00942EC8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2 362 907,00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824 127,50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786 251,20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42EC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752 528,30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8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45 631,47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6 081,57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5 649,90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11 300,00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4.1.7.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социальную поддержку отдельным категориям обучающихся а муниципальных общеобразовательных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84 775,20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B6F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17 086,20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22 563,00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бюджет района,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 Создание условий для удовлетворения потребности населения района в оказании услуг в учреждениях дошкольного образования» (содержание учреждений) 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15)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481 777,80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114 508,90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131 742,70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117 763,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Создание условий для удовлетворения потребности населения района в оказании услуг в учреждениях общего среднего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16)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числе: (справочно)  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780 802,40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181 967,80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226 201,40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CD00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186 316,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29 882,90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3333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7 561,00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750 919,50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174 767,90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218 640,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178 755,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721 649,70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162 212,40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213 059,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173 189,00</w:t>
            </w:r>
          </w:p>
        </w:tc>
      </w:tr>
      <w:tr w:rsidR="005F0FEB" w:rsidRPr="000F5D5B" w:rsidTr="00F5674B">
        <w:trPr>
          <w:gridBefore w:val="1"/>
          <w:wBefore w:w="255" w:type="dxa"/>
          <w:trHeight w:val="765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8D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45882" w:rsidP="008D3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5 566,60</w:t>
            </w:r>
          </w:p>
        </w:tc>
      </w:tr>
      <w:tr w:rsidR="002448FD" w:rsidRPr="000F5D5B" w:rsidTr="00F5674B">
        <w:trPr>
          <w:gridBefore w:val="1"/>
          <w:wBefore w:w="255" w:type="dxa"/>
          <w:trHeight w:val="22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4.3.1.</w:t>
            </w: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Субсидия на софинансирование расходных обязательств местных бюджетов по организации питания обучающихся в муниципальных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19 755,40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FD" w:rsidRPr="000F5D5B" w:rsidRDefault="002448FD" w:rsidP="005D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7 199,90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86F23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23" w:rsidRPr="000F5D5B" w:rsidRDefault="00286F2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86F2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A61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A61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23" w:rsidRPr="000F5D5B" w:rsidRDefault="002448FD" w:rsidP="00A618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81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D54AC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39 397,30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76C47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13 142,10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13 127,60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22 683,00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7 561,00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D54AC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76C47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F5674B">
        <w:trPr>
          <w:gridBefore w:val="1"/>
          <w:wBefore w:w="255" w:type="dxa"/>
          <w:trHeight w:val="2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8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FD54AC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16 714,30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176C47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AF41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F5674B">
        <w:trPr>
          <w:gridBefore w:val="1"/>
          <w:wBefore w:w="255" w:type="dxa"/>
          <w:trHeight w:val="6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(показатель 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8114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713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35D9E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8114D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206 770,00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46 793,30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56 638,3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B35D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51 669,2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4.5.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обеспечение функций органов местного самоуправления (содержание комитета по образованию)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15,16,17)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</w:t>
            </w:r>
            <w:r w:rsidR="00B9078A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8114D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</w:t>
            </w:r>
            <w:r w:rsidR="00B9078A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18114D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168 399,90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44 998,60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52 463,</w:t>
            </w:r>
            <w:r w:rsidR="00B9078A"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B35D9E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35 468,7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4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4.6.</w:t>
            </w:r>
          </w:p>
          <w:p w:rsidR="005F0FEB" w:rsidRPr="000F5D5B" w:rsidRDefault="005F0FEB" w:rsidP="008A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6876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 xml:space="preserve">Расходы на финансовое 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организационно-методическое обеспечение реализации муниципальной программы (содержание централизованной бухгалтерии)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(показатели 15,16,17)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F0FEB" w:rsidRPr="000F5D5B" w:rsidTr="00F5674B">
        <w:trPr>
          <w:gridBefore w:val="1"/>
          <w:wBefore w:w="255" w:type="dxa"/>
          <w:trHeight w:val="2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FEB" w:rsidRPr="000F5D5B" w:rsidRDefault="005F0FEB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190 063,00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537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54 520,30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54 845,1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40 348,80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5 876 455,98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1 215 242,40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11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1 379 881,9</w:t>
            </w:r>
            <w:r w:rsidR="00D1101E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1 251 680,6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4 078 525,78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811 693,38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779 653,40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865 551,50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FF6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</w:t>
            </w:r>
            <w:r w:rsidR="009D340B" w:rsidRPr="000F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952,30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1 797 930,20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435 589,00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514 330,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F6DE3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1 768 660,40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423 033,50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508 749,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F6DE3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061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</w:t>
            </w:r>
            <w:r w:rsidR="00061A0A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061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5 566,</w:t>
            </w:r>
            <w:r w:rsidR="00061A0A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6 785 644,66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378 495,41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1 135 734,75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1 270 408,30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1 531</w:t>
            </w:r>
            <w:r w:rsidR="00FF6DE3" w:rsidRPr="000F5D5B">
              <w:rPr>
                <w:rFonts w:ascii="Times New Roman" w:hAnsi="Times New Roman"/>
                <w:sz w:val="20"/>
                <w:szCs w:val="20"/>
              </w:rPr>
              <w:t> 367,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1 251 680,</w:t>
            </w:r>
            <w:r w:rsidR="00B35D9E"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7C218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1 217 957,7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4 764 663,82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272 174,48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1 097 158,14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801 639,70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972 064,00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827 675,20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793 952,30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2 012 880,84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98 220,93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38 576,61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468 768,60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559 303,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F6DE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F6DE3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B221F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511BDC" w:rsidRPr="000F5D5B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511BDC" w:rsidRPr="000F5D5B">
              <w:rPr>
                <w:rFonts w:ascii="Times New Roman" w:hAnsi="Times New Roman"/>
                <w:sz w:val="20"/>
                <w:szCs w:val="20"/>
              </w:rPr>
              <w:t>10 333,2</w:t>
            </w:r>
            <w:r w:rsidR="00EF02F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68 398,33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454 942,30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0F764D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9B24D2" w:rsidRPr="000F5D5B">
              <w:rPr>
                <w:rFonts w:ascii="Times New Roman" w:hAnsi="Times New Roman"/>
                <w:sz w:val="20"/>
                <w:szCs w:val="20"/>
              </w:rPr>
              <w:t>37 899,30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B24D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102 547,60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13 826,30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B24D2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21 404,60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15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</w:t>
            </w:r>
            <w:r w:rsidR="00151828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1518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</w:t>
            </w:r>
            <w:r w:rsidR="00151828" w:rsidRPr="000F5D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113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5F0FEB" w:rsidRPr="000F5D5B" w:rsidRDefault="005F0FEB" w:rsidP="008A1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br/>
              <w:t>Департамент имущественных и земельных отношений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 w:rsidR="00DE66D4">
              <w:rPr>
                <w:rFonts w:ascii="Times New Roman" w:hAnsi="Times New Roman"/>
                <w:sz w:val="20"/>
                <w:szCs w:val="20"/>
              </w:rPr>
              <w:t>68 051,79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309 613,23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311 755,66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23 765,10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DB2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</w:t>
            </w:r>
            <w:r w:rsidR="00DE66D4">
              <w:rPr>
                <w:rFonts w:ascii="Times New Roman" w:hAnsi="Times New Roman"/>
                <w:sz w:val="20"/>
                <w:szCs w:val="20"/>
              </w:rPr>
              <w:t>2 917,8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684 514,19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270 690,63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285 394,76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21 916,30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106 512,50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</w:t>
            </w:r>
            <w:r w:rsidR="00DE66D4">
              <w:rPr>
                <w:rFonts w:ascii="Times New Roman" w:hAnsi="Times New Roman"/>
                <w:sz w:val="20"/>
                <w:szCs w:val="20"/>
              </w:rPr>
              <w:t>5 437,6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30 822,60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1 848,80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E66D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16 405,30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83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85206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2 15</w:t>
            </w:r>
            <w:r w:rsidR="00DE66D4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578,00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E66D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581,80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33FE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73 277,80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26 360,90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F33FE0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97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образованию; департамент  строительства,  архитектуры  и  ЖКХ;  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01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7 592,87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68 882,18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823 979,09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1 246 643,20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40</w:t>
            </w:r>
            <w:r w:rsidR="00DE66D4">
              <w:rPr>
                <w:rFonts w:ascii="Times New Roman" w:hAnsi="Times New Roman"/>
                <w:sz w:val="20"/>
                <w:szCs w:val="20"/>
              </w:rPr>
              <w:t>8 450,10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4 080 149,63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811 763,38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779 723,40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5F0FEB" w:rsidRPr="000F5D5B" w:rsidTr="00F5674B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93</w:t>
            </w:r>
            <w:r w:rsidR="00DE66D4">
              <w:rPr>
                <w:rFonts w:ascii="Times New Roman" w:hAnsi="Times New Roman"/>
                <w:sz w:val="20"/>
                <w:szCs w:val="20"/>
              </w:rPr>
              <w:t>7 443,24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466 919,80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DE66D4">
              <w:rPr>
                <w:rFonts w:ascii="Times New Roman" w:hAnsi="Times New Roman"/>
                <w:sz w:val="20"/>
                <w:szCs w:val="20"/>
              </w:rPr>
              <w:t>42 898,60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424 005,4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5674B">
        <w:trPr>
          <w:gridBefore w:val="1"/>
          <w:wBefore w:w="255" w:type="dxa"/>
          <w:trHeight w:val="52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197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90</w:t>
            </w:r>
            <w:r w:rsidR="00DE66D4">
              <w:rPr>
                <w:rFonts w:ascii="Times New Roman" w:hAnsi="Times New Roman"/>
                <w:sz w:val="20"/>
                <w:szCs w:val="20"/>
              </w:rPr>
              <w:t>8 173,44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67 398,33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12 215,71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454 364,30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</w:t>
            </w:r>
            <w:r w:rsidR="00DE66D4">
              <w:rPr>
                <w:rFonts w:ascii="Times New Roman" w:hAnsi="Times New Roman"/>
                <w:sz w:val="20"/>
                <w:szCs w:val="20"/>
              </w:rPr>
              <w:t>7 317,50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418 438,8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5674B">
        <w:trPr>
          <w:gridBefore w:val="1"/>
          <w:wBefore w:w="255" w:type="dxa"/>
          <w:trHeight w:val="1304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29 269,80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F5674B">
        <w:trPr>
          <w:gridBefore w:val="1"/>
          <w:wBefore w:w="255" w:type="dxa"/>
          <w:trHeight w:val="283"/>
        </w:trPr>
        <w:tc>
          <w:tcPr>
            <w:tcW w:w="15485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Ханты-Мансийского района)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 w:rsidR="00DE66D4">
              <w:rPr>
                <w:rFonts w:ascii="Times New Roman" w:hAnsi="Times New Roman"/>
                <w:sz w:val="20"/>
                <w:szCs w:val="20"/>
              </w:rPr>
              <w:t>76 305,62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31 036,28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835 411,94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1 234 701,00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 w:rsidR="00DE66D4">
              <w:rPr>
                <w:rFonts w:ascii="Times New Roman" w:hAnsi="Times New Roman"/>
                <w:sz w:val="20"/>
                <w:szCs w:val="20"/>
              </w:rPr>
              <w:t>05 518,10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1 251 680,6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1 217 957,7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4 093 766,95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1 483,85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822 518,50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782 585,60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865 551,50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827 675,20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793 952,30</w:t>
            </w:r>
          </w:p>
        </w:tc>
      </w:tr>
      <w:tr w:rsidR="005F0FEB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="00A42D18" w:rsidRPr="000F5D5B">
              <w:rPr>
                <w:rFonts w:ascii="Times New Roman" w:hAnsi="Times New Roman"/>
                <w:sz w:val="20"/>
                <w:szCs w:val="20"/>
              </w:rPr>
              <w:t>8</w:t>
            </w:r>
            <w:r w:rsidR="00DE66D4">
              <w:rPr>
                <w:rFonts w:ascii="Times New Roman" w:hAnsi="Times New Roman"/>
                <w:sz w:val="20"/>
                <w:szCs w:val="20"/>
              </w:rPr>
              <w:t>82 538,67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29 552,43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12 893,44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452 115,40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A42D18" w:rsidP="0086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  <w:r w:rsidR="00DE66D4">
              <w:rPr>
                <w:rFonts w:ascii="Times New Roman" w:hAnsi="Times New Roman"/>
                <w:sz w:val="20"/>
                <w:szCs w:val="20"/>
              </w:rPr>
              <w:t>39 966,60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424 005,4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A42D18" w:rsidRPr="000F5D5B">
              <w:rPr>
                <w:rFonts w:ascii="Times New Roman" w:hAnsi="Times New Roman"/>
                <w:sz w:val="20"/>
                <w:szCs w:val="20"/>
              </w:rPr>
              <w:t> 851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="00A42D18" w:rsidRPr="000F5D5B">
              <w:rPr>
                <w:rFonts w:ascii="Times New Roman" w:hAnsi="Times New Roman"/>
                <w:sz w:val="20"/>
                <w:szCs w:val="20"/>
              </w:rPr>
              <w:t>4</w:t>
            </w:r>
            <w:r w:rsidR="00DE66D4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29 552,43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11 112,87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01F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439 559,90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A42D18" w:rsidP="00865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534</w:t>
            </w:r>
            <w:r w:rsidR="00DE66D4">
              <w:rPr>
                <w:rFonts w:ascii="Times New Roman" w:hAnsi="Times New Roman"/>
                <w:sz w:val="20"/>
                <w:szCs w:val="20"/>
              </w:rPr>
              <w:t> 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DE66D4">
              <w:rPr>
                <w:rFonts w:ascii="Times New Roman" w:hAnsi="Times New Roman"/>
                <w:sz w:val="20"/>
                <w:szCs w:val="20"/>
              </w:rPr>
              <w:t>85,50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418 438,8</w:t>
            </w:r>
            <w:r w:rsidR="00230AD2" w:rsidRPr="000F5D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F0FEB" w:rsidRPr="000F5D5B" w:rsidTr="00F33FE0">
        <w:trPr>
          <w:gridBefore w:val="1"/>
          <w:wBefore w:w="255" w:type="dxa"/>
          <w:trHeight w:val="90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E66D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31 050,37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1 780,57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12 555,50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DE66D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5 581,10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5 566,60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1 (департамент  строительства,  архитектуры  и  ЖКХ)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департамент  строительства,  архитектуры  и  ЖКХ;  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МКУ «УКСиР»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</w:t>
            </w:r>
            <w:r w:rsidR="00DE66D4">
              <w:rPr>
                <w:rFonts w:ascii="Times New Roman" w:hAnsi="Times New Roman"/>
                <w:sz w:val="20"/>
                <w:szCs w:val="20"/>
              </w:rPr>
              <w:t>51 196,09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347 459,13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145 805,96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85206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32 081,20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8520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125 849,80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524 105,92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270 690,63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127 848,69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DE66D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5206">
              <w:rPr>
                <w:rFonts w:ascii="Times New Roman" w:hAnsi="Times New Roman"/>
                <w:sz w:val="20"/>
                <w:szCs w:val="20"/>
              </w:rPr>
              <w:t>9 054,10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106 512,50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4F1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  <w:r w:rsidR="00DE66D4">
              <w:rPr>
                <w:rFonts w:ascii="Times New Roman" w:hAnsi="Times New Roman"/>
                <w:sz w:val="20"/>
                <w:szCs w:val="20"/>
              </w:rPr>
              <w:t>18 990,17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68 668,50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17 957,27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13 027,10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DE66D4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5206">
              <w:rPr>
                <w:rFonts w:ascii="Times New Roman" w:hAnsi="Times New Roman"/>
                <w:sz w:val="20"/>
                <w:szCs w:val="20"/>
              </w:rPr>
              <w:t>9 337,3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33FE0">
        <w:trPr>
          <w:gridBefore w:val="1"/>
          <w:wBefore w:w="255" w:type="dxa"/>
          <w:trHeight w:val="45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9E0676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55 218,84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38 845,90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1102,84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11 756,30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9E067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3 513,80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E66D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63 771,33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29 822,60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16 854,43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1 270,80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DE66D4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15 823,50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340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отношений)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154 516,85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51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146 790,95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397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FEB" w:rsidRPr="000F5D5B" w:rsidTr="00F33FE0">
        <w:trPr>
          <w:gridBefore w:val="1"/>
          <w:wBefore w:w="255" w:type="dxa"/>
          <w:trHeight w:val="397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1095"/>
        </w:trPr>
        <w:tc>
          <w:tcPr>
            <w:tcW w:w="38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1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7 725,90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Соисполнитель 3  (администрация Ханты-Мансийского района (МКУ УТО)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88313D"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48520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F0FEB" w:rsidRPr="000F5D5B" w:rsidTr="00F33FE0">
        <w:trPr>
          <w:gridBefore w:val="1"/>
          <w:wBefore w:w="255" w:type="dxa"/>
          <w:trHeight w:val="454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FEB" w:rsidRPr="000F5D5B" w:rsidRDefault="005F0FEB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D18" w:rsidRPr="000F5D5B" w:rsidTr="00F33FE0">
        <w:trPr>
          <w:gridBefore w:val="1"/>
          <w:wBefore w:w="255" w:type="dxa"/>
          <w:trHeight w:val="454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88313D"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48520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42D18" w:rsidRPr="000F5D5B" w:rsidTr="00F33FE0">
        <w:trPr>
          <w:gridBefore w:val="1"/>
          <w:wBefore w:w="255" w:type="dxa"/>
          <w:trHeight w:val="255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42D18" w:rsidRPr="000F5D5B" w:rsidTr="00F33FE0">
        <w:trPr>
          <w:gridBefore w:val="1"/>
          <w:wBefore w:w="255" w:type="dxa"/>
          <w:trHeight w:val="340"/>
        </w:trPr>
        <w:tc>
          <w:tcPr>
            <w:tcW w:w="38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3C72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  <w:r w:rsidR="0088313D">
              <w:rPr>
                <w:rFonts w:ascii="Times New Roman" w:hAnsi="Times New Roman"/>
                <w:sz w:val="20"/>
                <w:szCs w:val="20"/>
              </w:rPr>
              <w:t> 626,10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EF6E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3 626,10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485206" w:rsidP="00230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18" w:rsidRPr="000F5D5B" w:rsidRDefault="00A42D18" w:rsidP="003C7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42D18" w:rsidRPr="000F5D5B" w:rsidTr="00F5674B">
        <w:trPr>
          <w:gridAfter w:val="1"/>
          <w:wAfter w:w="725" w:type="dxa"/>
          <w:trHeight w:val="255"/>
        </w:trPr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D18" w:rsidRPr="000F5D5B" w:rsidRDefault="00A42D18" w:rsidP="00955D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492F" w:rsidRPr="000F5D5B" w:rsidRDefault="005A492F" w:rsidP="00E95407">
      <w:pPr>
        <w:pStyle w:val="a4"/>
        <w:ind w:right="-77"/>
        <w:jc w:val="right"/>
        <w:rPr>
          <w:rFonts w:ascii="Times New Roman" w:hAnsi="Times New Roman"/>
          <w:sz w:val="28"/>
          <w:szCs w:val="28"/>
        </w:rPr>
      </w:pPr>
    </w:p>
    <w:p w:rsidR="00E95407" w:rsidRDefault="00E95407" w:rsidP="00E95407">
      <w:pPr>
        <w:pStyle w:val="a4"/>
        <w:ind w:right="-77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Таблица 3</w:t>
      </w:r>
    </w:p>
    <w:p w:rsidR="00251120" w:rsidRPr="000F5D5B" w:rsidRDefault="00251120" w:rsidP="00E95407">
      <w:pPr>
        <w:pStyle w:val="a4"/>
        <w:ind w:right="-77"/>
        <w:jc w:val="right"/>
        <w:rPr>
          <w:rFonts w:ascii="Times New Roman" w:hAnsi="Times New Roman"/>
          <w:sz w:val="24"/>
          <w:szCs w:val="24"/>
        </w:rPr>
      </w:pPr>
    </w:p>
    <w:p w:rsidR="00E95407" w:rsidRPr="000F5D5B" w:rsidRDefault="00E95407" w:rsidP="00E95407">
      <w:pPr>
        <w:spacing w:after="0" w:line="240" w:lineRule="auto"/>
        <w:ind w:right="-682"/>
        <w:jc w:val="right"/>
        <w:rPr>
          <w:rFonts w:ascii="Times New Roman" w:hAnsi="Times New Roman"/>
          <w:sz w:val="10"/>
          <w:szCs w:val="10"/>
        </w:rPr>
      </w:pPr>
    </w:p>
    <w:p w:rsidR="00E95407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Default="00251120" w:rsidP="00251120">
      <w:pPr>
        <w:spacing w:after="0" w:line="240" w:lineRule="auto"/>
        <w:ind w:right="-682"/>
        <w:rPr>
          <w:rFonts w:ascii="Times New Roman" w:hAnsi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2409"/>
        <w:gridCol w:w="3119"/>
        <w:gridCol w:w="2835"/>
      </w:tblGrid>
      <w:tr w:rsidR="00251120" w:rsidTr="00BE003D">
        <w:tc>
          <w:tcPr>
            <w:tcW w:w="817" w:type="dxa"/>
            <w:vAlign w:val="center"/>
          </w:tcPr>
          <w:p w:rsidR="00251120" w:rsidRPr="00251120" w:rsidRDefault="00251120" w:rsidP="00BE003D">
            <w:pPr>
              <w:ind w:right="-682"/>
              <w:rPr>
                <w:rFonts w:ascii="Times New Roman" w:hAnsi="Times New Roman"/>
              </w:rPr>
            </w:pPr>
            <w:r w:rsidRPr="00251120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409" w:type="dxa"/>
          </w:tcPr>
          <w:p w:rsid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строительства,</w:t>
            </w:r>
          </w:p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проектирования</w:t>
            </w:r>
          </w:p>
        </w:tc>
        <w:tc>
          <w:tcPr>
            <w:tcW w:w="3119" w:type="dxa"/>
          </w:tcPr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835" w:type="dxa"/>
          </w:tcPr>
          <w:p w:rsidR="00251120" w:rsidRPr="00251120" w:rsidRDefault="00251120" w:rsidP="00251120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251120" w:rsidTr="00BE003D">
        <w:tc>
          <w:tcPr>
            <w:tcW w:w="817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51120" w:rsidTr="00BE003D">
        <w:tc>
          <w:tcPr>
            <w:tcW w:w="817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«Комплекс (сельский дом культуры – библиотека –  школа – детский сад) п. Кедровый Ханты-Мансийского района, мощностью объекта 150 мест, 9100 экземпляров, 110 учащихся (наполняемость класса 16 человек), 60 воспитанников»</w:t>
            </w:r>
          </w:p>
        </w:tc>
        <w:tc>
          <w:tcPr>
            <w:tcW w:w="2409" w:type="dxa"/>
            <w:vAlign w:val="center"/>
          </w:tcPr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2011 – 2016</w:t>
            </w:r>
          </w:p>
        </w:tc>
        <w:tc>
          <w:tcPr>
            <w:tcW w:w="3119" w:type="dxa"/>
            <w:vAlign w:val="center"/>
          </w:tcPr>
          <w:p w:rsidR="00251120" w:rsidRPr="000F5D5B" w:rsidRDefault="00251120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150 мест / 9100 экз. /</w:t>
            </w:r>
          </w:p>
          <w:p w:rsidR="00251120" w:rsidRPr="00251120" w:rsidRDefault="00251120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110 учащ. / 60 мест / 7 992,42 кв. м</w:t>
            </w:r>
          </w:p>
        </w:tc>
        <w:tc>
          <w:tcPr>
            <w:tcW w:w="2835" w:type="dxa"/>
            <w:vAlign w:val="center"/>
          </w:tcPr>
          <w:p w:rsidR="00251120" w:rsidRDefault="00251120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251120" w:rsidRPr="000F5D5B" w:rsidRDefault="00251120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BE003D">
        <w:tc>
          <w:tcPr>
            <w:tcW w:w="817" w:type="dxa"/>
            <w:vAlign w:val="center"/>
          </w:tcPr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Комплекс «Школа (55 учащ.) с группой для детей дошкольного возраста (25 воспитан.) – сельский дом культуры (на 100 мест) – библиотека (9100 экз.)</w:t>
            </w:r>
          </w:p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в п. Бобровский (1 этап: школа – детский сад)»</w:t>
            </w:r>
          </w:p>
        </w:tc>
        <w:tc>
          <w:tcPr>
            <w:tcW w:w="240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311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55 учащ. /</w:t>
            </w:r>
          </w:p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25 мест / 3764,73 кв. м</w:t>
            </w:r>
          </w:p>
        </w:tc>
        <w:tc>
          <w:tcPr>
            <w:tcW w:w="2835" w:type="dxa"/>
            <w:vAlign w:val="center"/>
          </w:tcPr>
          <w:p w:rsidR="00BE003D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BE003D">
        <w:tc>
          <w:tcPr>
            <w:tcW w:w="817" w:type="dxa"/>
            <w:vAlign w:val="center"/>
          </w:tcPr>
          <w:p w:rsidR="00BE003D" w:rsidRPr="00251120" w:rsidRDefault="009652A1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40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2015 – 2017</w:t>
            </w:r>
          </w:p>
        </w:tc>
        <w:tc>
          <w:tcPr>
            <w:tcW w:w="311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100 мест</w:t>
            </w:r>
          </w:p>
        </w:tc>
        <w:tc>
          <w:tcPr>
            <w:tcW w:w="2835" w:type="dxa"/>
            <w:vAlign w:val="center"/>
          </w:tcPr>
          <w:p w:rsidR="00BE003D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  <w:tr w:rsidR="00BE003D" w:rsidTr="00BE003D">
        <w:tc>
          <w:tcPr>
            <w:tcW w:w="817" w:type="dxa"/>
            <w:vAlign w:val="center"/>
          </w:tcPr>
          <w:p w:rsidR="00BE003D" w:rsidRDefault="009652A1" w:rsidP="00BE003D">
            <w:pPr>
              <w:ind w:right="-6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Реконструкция школы с пристроем для размещения групп детского сада д. Ягурьях</w:t>
            </w:r>
          </w:p>
        </w:tc>
        <w:tc>
          <w:tcPr>
            <w:tcW w:w="240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2013 – 2016</w:t>
            </w:r>
          </w:p>
        </w:tc>
        <w:tc>
          <w:tcPr>
            <w:tcW w:w="3119" w:type="dxa"/>
            <w:vAlign w:val="center"/>
          </w:tcPr>
          <w:p w:rsidR="00BE003D" w:rsidRPr="000F5D5B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30 мест</w:t>
            </w:r>
          </w:p>
        </w:tc>
        <w:tc>
          <w:tcPr>
            <w:tcW w:w="2835" w:type="dxa"/>
            <w:vAlign w:val="center"/>
          </w:tcPr>
          <w:p w:rsidR="00BE003D" w:rsidRDefault="00BE003D" w:rsidP="00BE003D">
            <w:pPr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автономного округа</w:t>
            </w:r>
            <w:r>
              <w:rPr>
                <w:rFonts w:ascii="Times New Roman" w:hAnsi="Times New Roman"/>
              </w:rPr>
              <w:t>,</w:t>
            </w:r>
          </w:p>
          <w:p w:rsidR="00BE003D" w:rsidRPr="00251120" w:rsidRDefault="00BE003D" w:rsidP="00BE003D">
            <w:pPr>
              <w:ind w:right="-682"/>
              <w:jc w:val="center"/>
              <w:rPr>
                <w:rFonts w:ascii="Times New Roman" w:hAnsi="Times New Roman"/>
              </w:rPr>
            </w:pPr>
            <w:r w:rsidRPr="000F5D5B">
              <w:rPr>
                <w:rFonts w:ascii="Times New Roman" w:hAnsi="Times New Roman"/>
              </w:rPr>
              <w:t>бюджет района</w:t>
            </w:r>
          </w:p>
        </w:tc>
      </w:tr>
    </w:tbl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251120" w:rsidRPr="000F5D5B" w:rsidRDefault="00251120" w:rsidP="00E95407">
      <w:pPr>
        <w:spacing w:after="0" w:line="240" w:lineRule="auto"/>
        <w:ind w:right="-682"/>
        <w:jc w:val="center"/>
        <w:rPr>
          <w:rFonts w:ascii="Times New Roman" w:hAnsi="Times New Roman"/>
          <w:sz w:val="28"/>
        </w:rPr>
      </w:pPr>
    </w:p>
    <w:p w:rsidR="00E95407" w:rsidRPr="000F5D5B" w:rsidRDefault="00E95407" w:rsidP="00E95407">
      <w:pPr>
        <w:spacing w:after="0" w:line="240" w:lineRule="auto"/>
        <w:ind w:right="-682"/>
        <w:jc w:val="center"/>
        <w:rPr>
          <w:rFonts w:ascii="Times New Roman" w:hAnsi="Times New Roman"/>
          <w:b/>
          <w:sz w:val="10"/>
          <w:szCs w:val="10"/>
        </w:rPr>
      </w:pPr>
    </w:p>
    <w:p w:rsidR="00E95407" w:rsidRPr="000F5D5B" w:rsidRDefault="00E95407" w:rsidP="00E95407">
      <w:pPr>
        <w:spacing w:after="0" w:line="240" w:lineRule="auto"/>
        <w:ind w:right="-172"/>
        <w:jc w:val="right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».</w:t>
      </w:r>
    </w:p>
    <w:p w:rsidR="00C23598" w:rsidRPr="00B40DE9" w:rsidRDefault="00C23598" w:rsidP="006876D0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C23598" w:rsidRPr="00B40DE9" w:rsidRDefault="00C23598" w:rsidP="006876D0">
      <w:pPr>
        <w:pStyle w:val="a4"/>
        <w:ind w:left="708"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 район» и разместить на официальном сайте администрации Ханты-Мансийского района.</w:t>
      </w:r>
    </w:p>
    <w:p w:rsidR="00C23598" w:rsidRPr="00B40DE9" w:rsidRDefault="00C23598" w:rsidP="00C2359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</w:r>
      <w:r w:rsidR="006876D0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района по социальным вопросам.</w:t>
      </w:r>
    </w:p>
    <w:p w:rsidR="004F10D8" w:rsidRDefault="004F10D8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492F" w:rsidRDefault="005A492F" w:rsidP="004F10D8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069D0" w:rsidRDefault="004F10D8" w:rsidP="004F10D8">
      <w:pPr>
        <w:pStyle w:val="a4"/>
        <w:ind w:right="-238" w:firstLine="720"/>
        <w:jc w:val="both"/>
      </w:pPr>
      <w:r>
        <w:rPr>
          <w:rFonts w:ascii="Times New Roman" w:hAnsi="Times New Roman"/>
          <w:sz w:val="28"/>
          <w:szCs w:val="28"/>
        </w:rPr>
        <w:t xml:space="preserve"> Г</w:t>
      </w:r>
      <w:r w:rsidR="00C23598">
        <w:rPr>
          <w:rFonts w:ascii="Times New Roman" w:hAnsi="Times New Roman"/>
          <w:sz w:val="28"/>
          <w:szCs w:val="28"/>
        </w:rPr>
        <w:t xml:space="preserve">лава </w:t>
      </w:r>
      <w:r w:rsidR="00C23598"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C23598" w:rsidRPr="00B40DE9">
        <w:rPr>
          <w:rFonts w:ascii="Times New Roman" w:hAnsi="Times New Roman"/>
          <w:sz w:val="28"/>
          <w:szCs w:val="28"/>
        </w:rPr>
        <w:tab/>
      </w:r>
      <w:r w:rsidR="007C43F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23598">
        <w:rPr>
          <w:rFonts w:ascii="Times New Roman" w:hAnsi="Times New Roman"/>
          <w:sz w:val="28"/>
          <w:szCs w:val="28"/>
        </w:rPr>
        <w:t>К.Р.Минулин</w:t>
      </w:r>
    </w:p>
    <w:sectPr w:rsidR="00F069D0" w:rsidSect="002B42D1">
      <w:headerReference w:type="default" r:id="rId27"/>
      <w:headerReference w:type="first" r:id="rId28"/>
      <w:footerReference w:type="first" r:id="rId29"/>
      <w:pgSz w:w="16838" w:h="11906" w:orient="landscape"/>
      <w:pgMar w:top="1418" w:right="124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0F" w:rsidRDefault="002F710F" w:rsidP="00B85517">
      <w:pPr>
        <w:spacing w:after="0" w:line="240" w:lineRule="auto"/>
      </w:pPr>
      <w:r>
        <w:separator/>
      </w:r>
    </w:p>
  </w:endnote>
  <w:endnote w:type="continuationSeparator" w:id="1">
    <w:p w:rsidR="002F710F" w:rsidRDefault="002F710F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251120">
    <w:pPr>
      <w:pStyle w:val="a9"/>
      <w:jc w:val="center"/>
    </w:pPr>
  </w:p>
  <w:p w:rsidR="00251120" w:rsidRDefault="0025112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251120">
    <w:pPr>
      <w:pStyle w:val="a9"/>
      <w:jc w:val="center"/>
    </w:pPr>
  </w:p>
  <w:p w:rsidR="00251120" w:rsidRDefault="00251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0F" w:rsidRDefault="002F710F" w:rsidP="00B85517">
      <w:pPr>
        <w:spacing w:after="0" w:line="240" w:lineRule="auto"/>
      </w:pPr>
      <w:r>
        <w:separator/>
      </w:r>
    </w:p>
  </w:footnote>
  <w:footnote w:type="continuationSeparator" w:id="1">
    <w:p w:rsidR="002F710F" w:rsidRDefault="002F710F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Pr="001B77BC" w:rsidRDefault="002E3E05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251120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652A1">
      <w:rPr>
        <w:rFonts w:ascii="Times New Roman" w:hAnsi="Times New Roman"/>
        <w:noProof/>
        <w:sz w:val="24"/>
        <w:szCs w:val="24"/>
      </w:rPr>
      <w:t>22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2E3E05">
    <w:pPr>
      <w:pStyle w:val="a7"/>
      <w:jc w:val="center"/>
    </w:pPr>
    <w:fldSimple w:instr="PAGE   \* MERGEFORMAT">
      <w:r w:rsidR="009652A1">
        <w:rPr>
          <w:noProof/>
        </w:rPr>
        <w:t>1</w:t>
      </w:r>
    </w:fldSimple>
  </w:p>
  <w:p w:rsidR="00251120" w:rsidRDefault="002511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Pr="001B77BC" w:rsidRDefault="002E3E05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251120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9652A1">
      <w:rPr>
        <w:rFonts w:ascii="Times New Roman" w:hAnsi="Times New Roman"/>
        <w:noProof/>
        <w:sz w:val="24"/>
        <w:szCs w:val="24"/>
      </w:rPr>
      <w:t>61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20" w:rsidRDefault="002E3E05">
    <w:pPr>
      <w:pStyle w:val="a7"/>
      <w:jc w:val="center"/>
    </w:pPr>
    <w:fldSimple w:instr="PAGE   \* MERGEFORMAT">
      <w:r w:rsidR="00251120">
        <w:rPr>
          <w:noProof/>
        </w:rPr>
        <w:t>56</w:t>
      </w:r>
    </w:fldSimple>
  </w:p>
  <w:p w:rsidR="00251120" w:rsidRDefault="002511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7"/>
  </w:num>
  <w:num w:numId="6">
    <w:abstractNumId w:val="7"/>
  </w:num>
  <w:num w:numId="7">
    <w:abstractNumId w:val="6"/>
  </w:num>
  <w:num w:numId="8">
    <w:abstractNumId w:val="12"/>
  </w:num>
  <w:num w:numId="9">
    <w:abstractNumId w:val="16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120CC"/>
    <w:rsid w:val="0001473C"/>
    <w:rsid w:val="00026593"/>
    <w:rsid w:val="0004568F"/>
    <w:rsid w:val="00046BAE"/>
    <w:rsid w:val="00057FF9"/>
    <w:rsid w:val="00061A0A"/>
    <w:rsid w:val="00063AFE"/>
    <w:rsid w:val="000661C4"/>
    <w:rsid w:val="00077DD9"/>
    <w:rsid w:val="00081D81"/>
    <w:rsid w:val="00083186"/>
    <w:rsid w:val="00083287"/>
    <w:rsid w:val="000875B3"/>
    <w:rsid w:val="0009296E"/>
    <w:rsid w:val="000953FF"/>
    <w:rsid w:val="000960EF"/>
    <w:rsid w:val="000D4763"/>
    <w:rsid w:val="000D6B92"/>
    <w:rsid w:val="000E5EBE"/>
    <w:rsid w:val="000F5D5B"/>
    <w:rsid w:val="000F764D"/>
    <w:rsid w:val="00102454"/>
    <w:rsid w:val="00103F64"/>
    <w:rsid w:val="001109C3"/>
    <w:rsid w:val="0011112F"/>
    <w:rsid w:val="00111C2A"/>
    <w:rsid w:val="00112654"/>
    <w:rsid w:val="001246CD"/>
    <w:rsid w:val="0012592E"/>
    <w:rsid w:val="001364DC"/>
    <w:rsid w:val="001424E5"/>
    <w:rsid w:val="00143E4D"/>
    <w:rsid w:val="00143F2C"/>
    <w:rsid w:val="00151828"/>
    <w:rsid w:val="001518FE"/>
    <w:rsid w:val="00165B38"/>
    <w:rsid w:val="0017151A"/>
    <w:rsid w:val="00176A44"/>
    <w:rsid w:val="00176C47"/>
    <w:rsid w:val="0018114D"/>
    <w:rsid w:val="00181183"/>
    <w:rsid w:val="00184382"/>
    <w:rsid w:val="00186515"/>
    <w:rsid w:val="00191976"/>
    <w:rsid w:val="00193169"/>
    <w:rsid w:val="00197E6D"/>
    <w:rsid w:val="001A0FC7"/>
    <w:rsid w:val="001A19BC"/>
    <w:rsid w:val="001A4744"/>
    <w:rsid w:val="001A6924"/>
    <w:rsid w:val="001C0F82"/>
    <w:rsid w:val="001C4AAB"/>
    <w:rsid w:val="001E2C64"/>
    <w:rsid w:val="001E46E2"/>
    <w:rsid w:val="001E4DF0"/>
    <w:rsid w:val="001E7C04"/>
    <w:rsid w:val="001F2C05"/>
    <w:rsid w:val="001F4477"/>
    <w:rsid w:val="00201F54"/>
    <w:rsid w:val="00202492"/>
    <w:rsid w:val="00217207"/>
    <w:rsid w:val="00226B70"/>
    <w:rsid w:val="00230AD2"/>
    <w:rsid w:val="00230B24"/>
    <w:rsid w:val="00231EBC"/>
    <w:rsid w:val="00234D6D"/>
    <w:rsid w:val="0024233B"/>
    <w:rsid w:val="002448FD"/>
    <w:rsid w:val="00251120"/>
    <w:rsid w:val="00277666"/>
    <w:rsid w:val="00277CEC"/>
    <w:rsid w:val="00286F23"/>
    <w:rsid w:val="002A2FBE"/>
    <w:rsid w:val="002A79E0"/>
    <w:rsid w:val="002B42D1"/>
    <w:rsid w:val="002C7899"/>
    <w:rsid w:val="002D0CFF"/>
    <w:rsid w:val="002E12AA"/>
    <w:rsid w:val="002E1547"/>
    <w:rsid w:val="002E3E05"/>
    <w:rsid w:val="002F111D"/>
    <w:rsid w:val="002F2235"/>
    <w:rsid w:val="002F710F"/>
    <w:rsid w:val="00314688"/>
    <w:rsid w:val="0034151C"/>
    <w:rsid w:val="0034423D"/>
    <w:rsid w:val="00346529"/>
    <w:rsid w:val="003501CB"/>
    <w:rsid w:val="0035306E"/>
    <w:rsid w:val="0035501F"/>
    <w:rsid w:val="003561E4"/>
    <w:rsid w:val="003611F5"/>
    <w:rsid w:val="003677C2"/>
    <w:rsid w:val="00367975"/>
    <w:rsid w:val="00386792"/>
    <w:rsid w:val="003A256D"/>
    <w:rsid w:val="003B10BD"/>
    <w:rsid w:val="003C028D"/>
    <w:rsid w:val="003C481C"/>
    <w:rsid w:val="003C6ABD"/>
    <w:rsid w:val="003C72B9"/>
    <w:rsid w:val="003D26BC"/>
    <w:rsid w:val="003D7F11"/>
    <w:rsid w:val="004039A9"/>
    <w:rsid w:val="00410BE8"/>
    <w:rsid w:val="00423771"/>
    <w:rsid w:val="00435859"/>
    <w:rsid w:val="0044022A"/>
    <w:rsid w:val="004422C3"/>
    <w:rsid w:val="004631FD"/>
    <w:rsid w:val="00470204"/>
    <w:rsid w:val="00473B10"/>
    <w:rsid w:val="00475CCE"/>
    <w:rsid w:val="004764FE"/>
    <w:rsid w:val="00485206"/>
    <w:rsid w:val="00486CC9"/>
    <w:rsid w:val="004A31C5"/>
    <w:rsid w:val="004A38ED"/>
    <w:rsid w:val="004B070E"/>
    <w:rsid w:val="004B2A3C"/>
    <w:rsid w:val="004C0615"/>
    <w:rsid w:val="004C0A8A"/>
    <w:rsid w:val="004C152E"/>
    <w:rsid w:val="004D0809"/>
    <w:rsid w:val="004D6239"/>
    <w:rsid w:val="004E07A9"/>
    <w:rsid w:val="004E16E0"/>
    <w:rsid w:val="004F03E4"/>
    <w:rsid w:val="004F09FD"/>
    <w:rsid w:val="004F10D8"/>
    <w:rsid w:val="004F2BAC"/>
    <w:rsid w:val="005025C4"/>
    <w:rsid w:val="00511BDC"/>
    <w:rsid w:val="0052224C"/>
    <w:rsid w:val="00533B20"/>
    <w:rsid w:val="00535240"/>
    <w:rsid w:val="005378C4"/>
    <w:rsid w:val="005415C4"/>
    <w:rsid w:val="00543921"/>
    <w:rsid w:val="00552504"/>
    <w:rsid w:val="0055282C"/>
    <w:rsid w:val="0055602B"/>
    <w:rsid w:val="00557611"/>
    <w:rsid w:val="00562BDC"/>
    <w:rsid w:val="0057607C"/>
    <w:rsid w:val="00580288"/>
    <w:rsid w:val="0058555D"/>
    <w:rsid w:val="00586104"/>
    <w:rsid w:val="00590ED9"/>
    <w:rsid w:val="0059185E"/>
    <w:rsid w:val="005A492F"/>
    <w:rsid w:val="005A78D3"/>
    <w:rsid w:val="005D1E06"/>
    <w:rsid w:val="005D590B"/>
    <w:rsid w:val="005D5A49"/>
    <w:rsid w:val="005E0FA0"/>
    <w:rsid w:val="005F0FEB"/>
    <w:rsid w:val="006066ED"/>
    <w:rsid w:val="00620BF4"/>
    <w:rsid w:val="00622656"/>
    <w:rsid w:val="00624CA9"/>
    <w:rsid w:val="00626B2C"/>
    <w:rsid w:val="006300A9"/>
    <w:rsid w:val="00641C8B"/>
    <w:rsid w:val="006467AF"/>
    <w:rsid w:val="00647D7D"/>
    <w:rsid w:val="0065232F"/>
    <w:rsid w:val="0067548F"/>
    <w:rsid w:val="00675556"/>
    <w:rsid w:val="0067712F"/>
    <w:rsid w:val="006876D0"/>
    <w:rsid w:val="00696769"/>
    <w:rsid w:val="006A1FA5"/>
    <w:rsid w:val="006A6C1A"/>
    <w:rsid w:val="006A742C"/>
    <w:rsid w:val="006B21E1"/>
    <w:rsid w:val="006D6A1F"/>
    <w:rsid w:val="006D6E2A"/>
    <w:rsid w:val="00713ACD"/>
    <w:rsid w:val="007140DF"/>
    <w:rsid w:val="00721574"/>
    <w:rsid w:val="00722A39"/>
    <w:rsid w:val="0075157C"/>
    <w:rsid w:val="00762C77"/>
    <w:rsid w:val="007743A1"/>
    <w:rsid w:val="00774DCA"/>
    <w:rsid w:val="0078097B"/>
    <w:rsid w:val="00781EB4"/>
    <w:rsid w:val="007910E5"/>
    <w:rsid w:val="0079144A"/>
    <w:rsid w:val="007942CC"/>
    <w:rsid w:val="007A5229"/>
    <w:rsid w:val="007B6F95"/>
    <w:rsid w:val="007C2186"/>
    <w:rsid w:val="007C42CD"/>
    <w:rsid w:val="007C43FF"/>
    <w:rsid w:val="007E37CC"/>
    <w:rsid w:val="007E3C67"/>
    <w:rsid w:val="007E3CC0"/>
    <w:rsid w:val="007E4778"/>
    <w:rsid w:val="00811642"/>
    <w:rsid w:val="00813311"/>
    <w:rsid w:val="00813E44"/>
    <w:rsid w:val="008170DF"/>
    <w:rsid w:val="00826CC7"/>
    <w:rsid w:val="00830B8D"/>
    <w:rsid w:val="00835ABE"/>
    <w:rsid w:val="00840EC8"/>
    <w:rsid w:val="00841F55"/>
    <w:rsid w:val="00847C71"/>
    <w:rsid w:val="00856975"/>
    <w:rsid w:val="008623B1"/>
    <w:rsid w:val="00865BD4"/>
    <w:rsid w:val="00871FCD"/>
    <w:rsid w:val="008727BC"/>
    <w:rsid w:val="00872C0F"/>
    <w:rsid w:val="008743AA"/>
    <w:rsid w:val="0088313D"/>
    <w:rsid w:val="00884268"/>
    <w:rsid w:val="00887929"/>
    <w:rsid w:val="0089499B"/>
    <w:rsid w:val="00896122"/>
    <w:rsid w:val="008A1EBA"/>
    <w:rsid w:val="008B641A"/>
    <w:rsid w:val="008D275A"/>
    <w:rsid w:val="008D29CB"/>
    <w:rsid w:val="008D3D3D"/>
    <w:rsid w:val="008D7BD3"/>
    <w:rsid w:val="008E0D27"/>
    <w:rsid w:val="008F5F21"/>
    <w:rsid w:val="008F6EA0"/>
    <w:rsid w:val="008F7DAF"/>
    <w:rsid w:val="009245DD"/>
    <w:rsid w:val="00933330"/>
    <w:rsid w:val="0093437C"/>
    <w:rsid w:val="0093556F"/>
    <w:rsid w:val="00942EC8"/>
    <w:rsid w:val="00955386"/>
    <w:rsid w:val="00955D5D"/>
    <w:rsid w:val="009643EB"/>
    <w:rsid w:val="009652A1"/>
    <w:rsid w:val="00982723"/>
    <w:rsid w:val="00987A91"/>
    <w:rsid w:val="00995326"/>
    <w:rsid w:val="00997565"/>
    <w:rsid w:val="009A2B6B"/>
    <w:rsid w:val="009A78B9"/>
    <w:rsid w:val="009B2430"/>
    <w:rsid w:val="009B24D2"/>
    <w:rsid w:val="009C1990"/>
    <w:rsid w:val="009D340B"/>
    <w:rsid w:val="009E0676"/>
    <w:rsid w:val="009E3558"/>
    <w:rsid w:val="009E4CCC"/>
    <w:rsid w:val="009F187E"/>
    <w:rsid w:val="00A21E95"/>
    <w:rsid w:val="00A42D18"/>
    <w:rsid w:val="00A6189B"/>
    <w:rsid w:val="00A77C7E"/>
    <w:rsid w:val="00A85428"/>
    <w:rsid w:val="00A85795"/>
    <w:rsid w:val="00A97DBF"/>
    <w:rsid w:val="00AA32C4"/>
    <w:rsid w:val="00AA6363"/>
    <w:rsid w:val="00AA7C8B"/>
    <w:rsid w:val="00AB1984"/>
    <w:rsid w:val="00AB6108"/>
    <w:rsid w:val="00AC3419"/>
    <w:rsid w:val="00AC53D4"/>
    <w:rsid w:val="00AD6B87"/>
    <w:rsid w:val="00AE2AF0"/>
    <w:rsid w:val="00AF1279"/>
    <w:rsid w:val="00AF2E0B"/>
    <w:rsid w:val="00AF4167"/>
    <w:rsid w:val="00AF5699"/>
    <w:rsid w:val="00B02D4F"/>
    <w:rsid w:val="00B13965"/>
    <w:rsid w:val="00B13CE3"/>
    <w:rsid w:val="00B21B3B"/>
    <w:rsid w:val="00B24E03"/>
    <w:rsid w:val="00B32121"/>
    <w:rsid w:val="00B35D9E"/>
    <w:rsid w:val="00B36FDC"/>
    <w:rsid w:val="00B45882"/>
    <w:rsid w:val="00B4700A"/>
    <w:rsid w:val="00B50504"/>
    <w:rsid w:val="00B53062"/>
    <w:rsid w:val="00B548CB"/>
    <w:rsid w:val="00B549A1"/>
    <w:rsid w:val="00B6123C"/>
    <w:rsid w:val="00B635EC"/>
    <w:rsid w:val="00B64E6B"/>
    <w:rsid w:val="00B654F5"/>
    <w:rsid w:val="00B6576B"/>
    <w:rsid w:val="00B835E7"/>
    <w:rsid w:val="00B85517"/>
    <w:rsid w:val="00B86DDC"/>
    <w:rsid w:val="00B86E9F"/>
    <w:rsid w:val="00B9078A"/>
    <w:rsid w:val="00B92283"/>
    <w:rsid w:val="00BA2FB0"/>
    <w:rsid w:val="00BA3D8E"/>
    <w:rsid w:val="00BA55D6"/>
    <w:rsid w:val="00BB077A"/>
    <w:rsid w:val="00BB545F"/>
    <w:rsid w:val="00BD4288"/>
    <w:rsid w:val="00BE003D"/>
    <w:rsid w:val="00BE5161"/>
    <w:rsid w:val="00BF2870"/>
    <w:rsid w:val="00C0208D"/>
    <w:rsid w:val="00C10270"/>
    <w:rsid w:val="00C23598"/>
    <w:rsid w:val="00C52881"/>
    <w:rsid w:val="00C629DF"/>
    <w:rsid w:val="00C91674"/>
    <w:rsid w:val="00C9547E"/>
    <w:rsid w:val="00CA51A6"/>
    <w:rsid w:val="00CA680F"/>
    <w:rsid w:val="00CD008B"/>
    <w:rsid w:val="00CD4484"/>
    <w:rsid w:val="00CD57BD"/>
    <w:rsid w:val="00CE2A86"/>
    <w:rsid w:val="00CE7881"/>
    <w:rsid w:val="00CE7B99"/>
    <w:rsid w:val="00CF73C2"/>
    <w:rsid w:val="00D07C8A"/>
    <w:rsid w:val="00D1101E"/>
    <w:rsid w:val="00D1134E"/>
    <w:rsid w:val="00D2257B"/>
    <w:rsid w:val="00D23507"/>
    <w:rsid w:val="00D3176B"/>
    <w:rsid w:val="00D3414C"/>
    <w:rsid w:val="00D46EAB"/>
    <w:rsid w:val="00D55CA8"/>
    <w:rsid w:val="00D60C98"/>
    <w:rsid w:val="00D677FC"/>
    <w:rsid w:val="00D72DDE"/>
    <w:rsid w:val="00D75B23"/>
    <w:rsid w:val="00D772C1"/>
    <w:rsid w:val="00DA0A9B"/>
    <w:rsid w:val="00DA1CD1"/>
    <w:rsid w:val="00DA1F12"/>
    <w:rsid w:val="00DB221F"/>
    <w:rsid w:val="00DC2890"/>
    <w:rsid w:val="00DC344D"/>
    <w:rsid w:val="00DC6459"/>
    <w:rsid w:val="00DD29F5"/>
    <w:rsid w:val="00DD54C9"/>
    <w:rsid w:val="00DD689E"/>
    <w:rsid w:val="00DE37FB"/>
    <w:rsid w:val="00DE517A"/>
    <w:rsid w:val="00DE66D4"/>
    <w:rsid w:val="00DF300C"/>
    <w:rsid w:val="00E045A7"/>
    <w:rsid w:val="00E14363"/>
    <w:rsid w:val="00E154F7"/>
    <w:rsid w:val="00E24407"/>
    <w:rsid w:val="00E27012"/>
    <w:rsid w:val="00E2762F"/>
    <w:rsid w:val="00E30BBE"/>
    <w:rsid w:val="00E46200"/>
    <w:rsid w:val="00E50E4A"/>
    <w:rsid w:val="00E52EFE"/>
    <w:rsid w:val="00E541CC"/>
    <w:rsid w:val="00E6164C"/>
    <w:rsid w:val="00E676A3"/>
    <w:rsid w:val="00E83B9C"/>
    <w:rsid w:val="00E83D57"/>
    <w:rsid w:val="00E86AFB"/>
    <w:rsid w:val="00E87A58"/>
    <w:rsid w:val="00E910B6"/>
    <w:rsid w:val="00E95407"/>
    <w:rsid w:val="00E95C91"/>
    <w:rsid w:val="00EA4A53"/>
    <w:rsid w:val="00EB2400"/>
    <w:rsid w:val="00EC0066"/>
    <w:rsid w:val="00ED2400"/>
    <w:rsid w:val="00ED5DEA"/>
    <w:rsid w:val="00EE15EB"/>
    <w:rsid w:val="00EE2C75"/>
    <w:rsid w:val="00EF02FE"/>
    <w:rsid w:val="00EF411D"/>
    <w:rsid w:val="00EF6EF2"/>
    <w:rsid w:val="00F069D0"/>
    <w:rsid w:val="00F151A4"/>
    <w:rsid w:val="00F17638"/>
    <w:rsid w:val="00F33FC6"/>
    <w:rsid w:val="00F33FE0"/>
    <w:rsid w:val="00F40215"/>
    <w:rsid w:val="00F426B3"/>
    <w:rsid w:val="00F5184E"/>
    <w:rsid w:val="00F527CA"/>
    <w:rsid w:val="00F5674B"/>
    <w:rsid w:val="00F61A89"/>
    <w:rsid w:val="00F76C15"/>
    <w:rsid w:val="00F76CB3"/>
    <w:rsid w:val="00F85456"/>
    <w:rsid w:val="00F94DF2"/>
    <w:rsid w:val="00F97F2E"/>
    <w:rsid w:val="00FB0CF2"/>
    <w:rsid w:val="00FB679C"/>
    <w:rsid w:val="00FD54AC"/>
    <w:rsid w:val="00FE2F99"/>
    <w:rsid w:val="00FE320D"/>
    <w:rsid w:val="00FF254B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54BB34F6B87ABA4D58CD685EECC7F8A714430CC09336D538B138A813A79CE46F7F7B40A380CA2CD5j1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9F54BB34F6B87ABA4D58CD685EECC7F8A714430CC09336D538B138A813A79CE46F7F7B40A380CA2CD5j1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hyperlink" Target="consultantplus://offline/ref=9F54BB34F6B87ABA4D58CD685EECC7F8A714430CC09336D538B138A813A79CE46F7F7B40A380CA2CD5j1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3CA2CD5jAL" TargetMode="External"/><Relationship Id="rId23" Type="http://schemas.openxmlformats.org/officeDocument/2006/relationships/image" Target="media/image5.wmf"/><Relationship Id="rId28" Type="http://schemas.openxmlformats.org/officeDocument/2006/relationships/header" Target="header4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yperlink" Target="consultantplus://offline/ref=9F54BB34F6B87ABA4D58CD685EECC7F8A714430CC09336D538B138A813A79CE46F7F7B40A380CA2CD5j1L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AEB8-8E9C-425A-84C0-A65F73FC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61</Pages>
  <Words>16504</Words>
  <Characters>94078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КиселеваТИ</dc:creator>
  <cp:lastModifiedBy>АвтомановаНА</cp:lastModifiedBy>
  <cp:revision>78</cp:revision>
  <cp:lastPrinted>2017-04-11T13:07:00Z</cp:lastPrinted>
  <dcterms:created xsi:type="dcterms:W3CDTF">2016-11-23T04:36:00Z</dcterms:created>
  <dcterms:modified xsi:type="dcterms:W3CDTF">2017-05-04T12:05:00Z</dcterms:modified>
</cp:coreProperties>
</file>